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E0452" w14:textId="7463AF5D" w:rsidR="006B2C6D" w:rsidRPr="00304820" w:rsidRDefault="00B91F0F" w:rsidP="006B2C6D">
      <w:pPr>
        <w:jc w:val="center"/>
        <w:rPr>
          <w:rFonts w:asciiTheme="majorHAnsi" w:hAnsiTheme="majorHAnsi" w:cstheme="majorHAnsi"/>
          <w:b/>
          <w:bCs/>
          <w:sz w:val="20"/>
          <w:szCs w:val="20"/>
          <w:lang w:val="en-GB"/>
        </w:rPr>
      </w:pPr>
      <w:r w:rsidRPr="00304820">
        <w:rPr>
          <w:rFonts w:asciiTheme="majorHAnsi" w:hAnsiTheme="majorHAnsi" w:cstheme="majorHAnsi"/>
          <w:b/>
          <w:bCs/>
          <w:sz w:val="20"/>
          <w:szCs w:val="20"/>
          <w:lang w:val="en-GB"/>
        </w:rPr>
        <w:t xml:space="preserve">Terms and Conditions of Purchase of </w:t>
      </w:r>
      <w:r w:rsidR="008B6817" w:rsidRPr="00304820">
        <w:rPr>
          <w:rFonts w:asciiTheme="majorHAnsi" w:hAnsiTheme="majorHAnsi" w:cstheme="majorHAnsi"/>
          <w:b/>
          <w:bCs/>
          <w:sz w:val="20"/>
          <w:szCs w:val="20"/>
          <w:lang w:val="en-GB"/>
        </w:rPr>
        <w:t>tesa</w:t>
      </w:r>
      <w:r w:rsidR="006B2C6D">
        <w:rPr>
          <w:rFonts w:asciiTheme="majorHAnsi" w:hAnsiTheme="majorHAnsi" w:cstheme="majorHAnsi"/>
          <w:b/>
          <w:bCs/>
          <w:sz w:val="20"/>
          <w:szCs w:val="20"/>
          <w:lang w:val="en-GB"/>
        </w:rPr>
        <w:t xml:space="preserve"> tape (Thailand) Limited</w:t>
      </w:r>
    </w:p>
    <w:p w14:paraId="32D0A71D" w14:textId="77777777" w:rsidR="00006E51" w:rsidRPr="004A4B06" w:rsidRDefault="00B91F0F">
      <w:pPr>
        <w:spacing w:before="240" w:after="120"/>
        <w:ind w:left="567" w:hanging="567"/>
        <w:jc w:val="both"/>
        <w:rPr>
          <w:rFonts w:asciiTheme="majorHAnsi" w:hAnsiTheme="majorHAnsi" w:cstheme="majorHAnsi"/>
          <w:color w:val="373737" w:themeColor="text1"/>
          <w:sz w:val="20"/>
          <w:szCs w:val="20"/>
          <w:lang w:val="en-GB"/>
        </w:rPr>
      </w:pPr>
      <w:r w:rsidRPr="00304820">
        <w:rPr>
          <w:rFonts w:asciiTheme="majorHAnsi" w:hAnsiTheme="majorHAnsi" w:cstheme="majorHAnsi"/>
          <w:b/>
          <w:bCs/>
          <w:sz w:val="20"/>
          <w:szCs w:val="20"/>
          <w:lang w:val="en-GB"/>
        </w:rPr>
        <w:t xml:space="preserve">1. </w:t>
      </w:r>
      <w:r w:rsidR="000E076F" w:rsidRPr="004A4B06">
        <w:rPr>
          <w:rFonts w:asciiTheme="majorHAnsi" w:hAnsiTheme="majorHAnsi" w:cstheme="majorHAnsi"/>
          <w:b/>
          <w:bCs/>
          <w:color w:val="373737" w:themeColor="text1"/>
          <w:sz w:val="20"/>
          <w:szCs w:val="20"/>
          <w:lang w:val="en-GB"/>
        </w:rPr>
        <w:tab/>
      </w:r>
      <w:r w:rsidR="00B94FB8" w:rsidRPr="004A4B06">
        <w:rPr>
          <w:rFonts w:asciiTheme="majorHAnsi" w:hAnsiTheme="majorHAnsi" w:cstheme="majorHAnsi"/>
          <w:b/>
          <w:bCs/>
          <w:color w:val="373737" w:themeColor="text1"/>
          <w:sz w:val="20"/>
          <w:szCs w:val="20"/>
          <w:lang w:val="en-GB"/>
        </w:rPr>
        <w:t>General</w:t>
      </w:r>
    </w:p>
    <w:p w14:paraId="09A7DBE1" w14:textId="6C5FFD8E" w:rsidR="00006E51" w:rsidRPr="004A4B06"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These Terms and Conditions of Purchase </w:t>
      </w:r>
      <w:r w:rsidR="00E41B54" w:rsidRPr="004A4B06">
        <w:rPr>
          <w:rFonts w:asciiTheme="majorHAnsi" w:hAnsiTheme="majorHAnsi" w:cstheme="majorHAnsi"/>
          <w:sz w:val="20"/>
          <w:szCs w:val="20"/>
          <w:lang w:val="en-GB"/>
        </w:rPr>
        <w:t xml:space="preserve">(hereinafter: </w:t>
      </w:r>
      <w:r w:rsidR="00277C7E" w:rsidRPr="004A4B06">
        <w:rPr>
          <w:rFonts w:asciiTheme="majorHAnsi" w:hAnsiTheme="majorHAnsi" w:cstheme="majorHAnsi"/>
          <w:sz w:val="20"/>
          <w:szCs w:val="20"/>
          <w:lang w:val="en-GB"/>
        </w:rPr>
        <w:t>"</w:t>
      </w:r>
      <w:r w:rsidR="00E41B54" w:rsidRPr="004A4B06">
        <w:rPr>
          <w:rFonts w:asciiTheme="majorHAnsi" w:hAnsiTheme="majorHAnsi" w:cstheme="majorHAnsi"/>
          <w:b/>
          <w:sz w:val="20"/>
          <w:szCs w:val="20"/>
          <w:lang w:val="en-GB"/>
        </w:rPr>
        <w:t>Terms and Conditions of Purchase</w:t>
      </w:r>
      <w:r w:rsidR="00E41B54" w:rsidRPr="004A4B06">
        <w:rPr>
          <w:rFonts w:asciiTheme="majorHAnsi" w:hAnsiTheme="majorHAnsi" w:cstheme="majorHAnsi"/>
          <w:sz w:val="20"/>
          <w:szCs w:val="20"/>
          <w:lang w:val="en-GB"/>
        </w:rPr>
        <w:t xml:space="preserve">") of </w:t>
      </w:r>
      <w:r w:rsidR="008B6817" w:rsidRPr="004A4B06">
        <w:rPr>
          <w:rFonts w:asciiTheme="majorHAnsi" w:hAnsiTheme="majorHAnsi" w:cstheme="majorHAnsi"/>
          <w:sz w:val="20"/>
          <w:szCs w:val="20"/>
          <w:lang w:val="en-GB"/>
        </w:rPr>
        <w:t>tesa (hereinafter also "</w:t>
      </w:r>
      <w:r w:rsidR="008B6817" w:rsidRPr="004A4B06">
        <w:rPr>
          <w:rFonts w:asciiTheme="majorHAnsi" w:hAnsiTheme="majorHAnsi" w:cstheme="majorHAnsi"/>
          <w:b/>
          <w:sz w:val="20"/>
          <w:szCs w:val="20"/>
          <w:lang w:val="en-GB"/>
        </w:rPr>
        <w:t>we"</w:t>
      </w:r>
      <w:r w:rsidR="00E61B23" w:rsidRPr="004A4B06">
        <w:rPr>
          <w:rFonts w:asciiTheme="majorHAnsi" w:hAnsiTheme="majorHAnsi" w:cstheme="majorHAnsi"/>
          <w:b/>
          <w:sz w:val="20"/>
          <w:szCs w:val="20"/>
          <w:lang w:val="en-GB"/>
        </w:rPr>
        <w:t>, "us"</w:t>
      </w:r>
      <w:r w:rsidR="008B6817"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apply to all business relationships with our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as suppliers and/or service providers </w:t>
      </w:r>
      <w:r w:rsidR="00E41B54" w:rsidRPr="004A4B06">
        <w:rPr>
          <w:rFonts w:asciiTheme="majorHAnsi" w:hAnsiTheme="majorHAnsi" w:cstheme="majorHAnsi"/>
          <w:sz w:val="20"/>
          <w:szCs w:val="20"/>
          <w:lang w:val="en-GB"/>
        </w:rPr>
        <w:t xml:space="preserve">(hereinafter: </w:t>
      </w:r>
      <w:r w:rsidRPr="004A4B06">
        <w:rPr>
          <w:rFonts w:asciiTheme="majorHAnsi" w:hAnsiTheme="majorHAnsi" w:cstheme="majorHAnsi"/>
          <w:sz w:val="20"/>
          <w:szCs w:val="20"/>
          <w:lang w:val="en-GB"/>
        </w:rPr>
        <w:t>"</w:t>
      </w:r>
      <w:r w:rsidRPr="004A4B06">
        <w:rPr>
          <w:rFonts w:asciiTheme="majorHAnsi" w:hAnsiTheme="majorHAnsi" w:cstheme="majorHAnsi"/>
          <w:b/>
          <w:sz w:val="20"/>
          <w:szCs w:val="20"/>
          <w:lang w:val="en-GB"/>
        </w:rPr>
        <w:t>Business Partner</w:t>
      </w:r>
      <w:r w:rsidRPr="004A4B06">
        <w:rPr>
          <w:rFonts w:asciiTheme="majorHAnsi" w:hAnsiTheme="majorHAnsi" w:cstheme="majorHAnsi"/>
          <w:sz w:val="20"/>
          <w:szCs w:val="20"/>
          <w:lang w:val="en-GB"/>
        </w:rPr>
        <w:t xml:space="preserve">"). </w:t>
      </w:r>
      <w:r w:rsidR="008A7F15" w:rsidRPr="004A4B06">
        <w:rPr>
          <w:rFonts w:asciiTheme="majorHAnsi" w:hAnsiTheme="majorHAnsi" w:cstheme="majorHAnsi"/>
          <w:sz w:val="20"/>
          <w:szCs w:val="20"/>
          <w:lang w:val="en-GB"/>
        </w:rPr>
        <w:t>For Germany, t</w:t>
      </w:r>
      <w:r w:rsidRPr="004A4B06">
        <w:rPr>
          <w:rFonts w:asciiTheme="majorHAnsi" w:hAnsiTheme="majorHAnsi" w:cstheme="majorHAnsi"/>
          <w:sz w:val="20"/>
          <w:szCs w:val="20"/>
          <w:lang w:val="en-GB"/>
        </w:rPr>
        <w:t xml:space="preserve">hey only apply if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is an entrepreneur (</w:t>
      </w:r>
      <w:r w:rsidR="003632ED"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14 BGB), a legal entity under public law or a special fund under public law.</w:t>
      </w:r>
    </w:p>
    <w:p w14:paraId="07AB0023" w14:textId="77777777" w:rsidR="00006E51" w:rsidRPr="004A4B06"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These Terms and Conditions of Purchase apply in particular to </w:t>
      </w:r>
    </w:p>
    <w:p w14:paraId="4630F76F" w14:textId="6FC1C790" w:rsidR="00006E51" w:rsidRPr="004A4B06" w:rsidRDefault="00B91F0F" w:rsidP="001E7B34">
      <w:pPr>
        <w:pStyle w:val="ListParagraph"/>
        <w:numPr>
          <w:ilvl w:val="0"/>
          <w:numId w:val="31"/>
        </w:numPr>
        <w:snapToGrid w:val="0"/>
        <w:spacing w:after="12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all </w:t>
      </w:r>
      <w:r w:rsidR="00DB2A78" w:rsidRPr="004A4B06">
        <w:rPr>
          <w:rFonts w:asciiTheme="majorHAnsi" w:hAnsiTheme="majorHAnsi" w:cstheme="majorHAnsi"/>
          <w:sz w:val="20"/>
          <w:szCs w:val="20"/>
          <w:lang w:val="en-GB"/>
        </w:rPr>
        <w:t>contracts for the sale and/or delivery of movable goods ("</w:t>
      </w:r>
      <w:r w:rsidR="00DB2A78" w:rsidRPr="004A4B06">
        <w:rPr>
          <w:rFonts w:asciiTheme="majorHAnsi" w:hAnsiTheme="majorHAnsi" w:cstheme="majorHAnsi"/>
          <w:b/>
          <w:sz w:val="20"/>
          <w:szCs w:val="20"/>
          <w:lang w:val="en-GB"/>
        </w:rPr>
        <w:t>goods</w:t>
      </w:r>
      <w:r w:rsidR="00DB2A78" w:rsidRPr="004A4B06">
        <w:rPr>
          <w:rFonts w:asciiTheme="majorHAnsi" w:hAnsiTheme="majorHAnsi" w:cstheme="majorHAnsi"/>
          <w:sz w:val="20"/>
          <w:szCs w:val="20"/>
          <w:lang w:val="en-GB"/>
        </w:rPr>
        <w:t xml:space="preserve">"), irrespective of whether the </w:t>
      </w:r>
      <w:r w:rsidR="001E4620" w:rsidRPr="004A4B06">
        <w:rPr>
          <w:rFonts w:asciiTheme="majorHAnsi" w:hAnsiTheme="majorHAnsi" w:cstheme="majorHAnsi"/>
          <w:sz w:val="20"/>
          <w:szCs w:val="20"/>
          <w:lang w:val="en-GB"/>
        </w:rPr>
        <w:t xml:space="preserve">Business Partner </w:t>
      </w:r>
      <w:r w:rsidR="00DB2A78" w:rsidRPr="004A4B06">
        <w:rPr>
          <w:rFonts w:asciiTheme="majorHAnsi" w:hAnsiTheme="majorHAnsi" w:cstheme="majorHAnsi"/>
          <w:sz w:val="20"/>
          <w:szCs w:val="20"/>
          <w:lang w:val="en-GB"/>
        </w:rPr>
        <w:t>manufactures the goods himself or purchases them from suppliers</w:t>
      </w:r>
      <w:r w:rsidR="00BB2F54" w:rsidRPr="004A4B06">
        <w:rPr>
          <w:rFonts w:asciiTheme="majorHAnsi" w:hAnsiTheme="majorHAnsi" w:cs="Browallia New"/>
          <w:sz w:val="20"/>
          <w:szCs w:val="25"/>
          <w:lang w:val="en-US" w:bidi="th-TH"/>
        </w:rPr>
        <w:t xml:space="preserve">, in accordance with the </w:t>
      </w:r>
      <w:r w:rsidR="001E7B34" w:rsidRPr="004A4B06">
        <w:rPr>
          <w:rFonts w:asciiTheme="majorHAnsi" w:hAnsiTheme="majorHAnsi" w:cs="Browallia New"/>
          <w:sz w:val="20"/>
          <w:szCs w:val="25"/>
          <w:lang w:val="en-US" w:bidi="th-TH"/>
        </w:rPr>
        <w:t>contractual duties in a purchase agreement</w:t>
      </w:r>
      <w:r w:rsidR="001E7B34" w:rsidRPr="004A4B06">
        <w:rPr>
          <w:rFonts w:asciiTheme="majorHAnsi" w:hAnsiTheme="majorHAnsi" w:cs="Browallia New"/>
          <w:sz w:val="20"/>
          <w:szCs w:val="25"/>
          <w:cs/>
          <w:lang w:val="en-US" w:bidi="th-TH"/>
        </w:rPr>
        <w:t xml:space="preserve"> </w:t>
      </w:r>
      <w:r w:rsidR="001E7B34" w:rsidRPr="004A4B06">
        <w:rPr>
          <w:rFonts w:asciiTheme="majorHAnsi" w:hAnsiTheme="majorHAnsi" w:cs="Browallia New"/>
          <w:sz w:val="20"/>
          <w:szCs w:val="25"/>
          <w:lang w:val="en-US" w:bidi="th-TH"/>
        </w:rPr>
        <w:t>as</w:t>
      </w:r>
      <w:r w:rsidR="00BB2F54" w:rsidRPr="004A4B06">
        <w:rPr>
          <w:rFonts w:asciiTheme="majorHAnsi" w:hAnsiTheme="majorHAnsi"/>
          <w:sz w:val="20"/>
          <w:szCs w:val="25"/>
          <w:lang w:val="en-US" w:bidi="th-TH"/>
        </w:rPr>
        <w:t xml:space="preserve"> specified under applicable laws and regulations</w:t>
      </w:r>
      <w:r w:rsidR="00BB2F54" w:rsidRPr="004A4B06">
        <w:rPr>
          <w:rFonts w:asciiTheme="majorHAnsi" w:hAnsiTheme="majorHAnsi" w:cstheme="majorHAnsi"/>
          <w:sz w:val="20"/>
          <w:szCs w:val="20"/>
          <w:lang w:val="en-GB"/>
        </w:rPr>
        <w:t xml:space="preserve"> e.g.</w:t>
      </w:r>
      <w:r w:rsidR="001B5C23" w:rsidRPr="004A4B06">
        <w:rPr>
          <w:rFonts w:asciiTheme="majorHAnsi" w:hAnsiTheme="majorHAnsi" w:cstheme="majorHAnsi"/>
          <w:sz w:val="20"/>
          <w:szCs w:val="20"/>
          <w:lang w:val="en-GB"/>
        </w:rPr>
        <w:t xml:space="preserve"> Thailand Civil and Commercial Code</w:t>
      </w:r>
      <w:r w:rsidR="00DB2A78" w:rsidRPr="004A4B06">
        <w:rPr>
          <w:rFonts w:asciiTheme="majorHAnsi" w:hAnsiTheme="majorHAnsi" w:cstheme="majorHAnsi"/>
          <w:sz w:val="20"/>
          <w:szCs w:val="20"/>
          <w:lang w:val="en-GB"/>
        </w:rPr>
        <w:t>;</w:t>
      </w:r>
    </w:p>
    <w:p w14:paraId="5F914A6B" w14:textId="77777777" w:rsidR="00006E51" w:rsidRPr="004A4B06" w:rsidRDefault="00B91F0F" w:rsidP="000B2045">
      <w:pPr>
        <w:pStyle w:val="ListParagraph"/>
        <w:numPr>
          <w:ilvl w:val="0"/>
          <w:numId w:val="31"/>
        </w:numPr>
        <w:snapToGrid w:val="0"/>
        <w:spacing w:after="12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all commissions for the performance of services or works. </w:t>
      </w:r>
    </w:p>
    <w:p w14:paraId="63E0D6B1" w14:textId="10BFA202" w:rsidR="00006E51" w:rsidRPr="004A4B06"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Unless otherwise agreed, these Terms and Conditions of Purchase in the version valid at the time of our order and published on our website </w:t>
      </w:r>
      <w:r w:rsidR="00563D5B" w:rsidRPr="004A4B06">
        <w:rPr>
          <w:rFonts w:asciiTheme="majorHAnsi" w:hAnsiTheme="majorHAnsi" w:cstheme="majorHAnsi"/>
          <w:sz w:val="20"/>
          <w:szCs w:val="20"/>
          <w:lang w:val="en-GB"/>
        </w:rPr>
        <w:t>(</w:t>
      </w:r>
      <w:hyperlink r:id="rId11" w:history="1">
        <w:r w:rsidR="006E76CB" w:rsidRPr="005F4B37">
          <w:rPr>
            <w:rStyle w:val="Hyperlink"/>
            <w:rFonts w:asciiTheme="majorHAnsi" w:hAnsiTheme="majorHAnsi" w:cstheme="majorHAnsi"/>
            <w:sz w:val="20"/>
            <w:szCs w:val="20"/>
            <w:lang w:val="en-GB"/>
          </w:rPr>
          <w:t>https://www.tesa.com/th-th/about-tesa/legal-information/terms-conditions</w:t>
        </w:r>
      </w:hyperlink>
      <w:r w:rsidR="006E76CB">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shall also apply as a framework agreement for similar future contracts</w:t>
      </w:r>
      <w:r w:rsidR="00A77E28" w:rsidRPr="004A4B06">
        <w:rPr>
          <w:rFonts w:asciiTheme="majorHAnsi" w:hAnsiTheme="majorHAnsi" w:cstheme="majorHAnsi"/>
          <w:sz w:val="20"/>
          <w:szCs w:val="20"/>
          <w:lang w:val="en-GB"/>
        </w:rPr>
        <w:t xml:space="preserve"> </w:t>
      </w:r>
      <w:r w:rsidR="003D6899" w:rsidRPr="004A4B06">
        <w:rPr>
          <w:rFonts w:asciiTheme="majorHAnsi" w:hAnsiTheme="majorHAnsi" w:cstheme="majorHAnsi"/>
          <w:sz w:val="20"/>
          <w:szCs w:val="20"/>
          <w:lang w:val="en-GB"/>
        </w:rPr>
        <w:t xml:space="preserve">we have </w:t>
      </w:r>
      <w:r w:rsidR="00A77E28" w:rsidRPr="004A4B06">
        <w:rPr>
          <w:rFonts w:asciiTheme="majorHAnsi" w:hAnsiTheme="majorHAnsi" w:cstheme="majorHAnsi"/>
          <w:sz w:val="20"/>
          <w:szCs w:val="20"/>
          <w:lang w:val="en-GB"/>
        </w:rPr>
        <w:t xml:space="preserve">with </w:t>
      </w:r>
      <w:r w:rsidR="00B64DB8" w:rsidRPr="004A4B06">
        <w:rPr>
          <w:rFonts w:asciiTheme="majorHAnsi" w:hAnsiTheme="majorHAnsi" w:cstheme="majorHAnsi"/>
          <w:sz w:val="20"/>
          <w:szCs w:val="20"/>
          <w:lang w:val="en-GB"/>
        </w:rPr>
        <w:t xml:space="preserve">the </w:t>
      </w:r>
      <w:r w:rsidR="0063440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without our having to refer to them again in each individual case.</w:t>
      </w:r>
      <w:r w:rsidR="00B75A80" w:rsidRPr="004A4B06">
        <w:rPr>
          <w:rFonts w:ascii="Times New Roman" w:hAnsi="Times New Roman" w:cs="Times New Roman"/>
          <w:lang w:val="en-US" w:eastAsia="en-US"/>
        </w:rPr>
        <w:t xml:space="preserve"> </w:t>
      </w:r>
      <w:r w:rsidR="00B75A80" w:rsidRPr="004A4B06">
        <w:rPr>
          <w:rFonts w:asciiTheme="majorHAnsi" w:hAnsiTheme="majorHAnsi" w:cstheme="majorHAnsi"/>
          <w:sz w:val="20"/>
          <w:szCs w:val="20"/>
          <w:lang w:val="en-US"/>
        </w:rPr>
        <w:t xml:space="preserve">Business Partner should review the </w:t>
      </w:r>
      <w:r w:rsidR="00B75A80" w:rsidRPr="004A4B06">
        <w:rPr>
          <w:rFonts w:asciiTheme="majorHAnsi" w:hAnsiTheme="majorHAnsi" w:cstheme="majorHAnsi"/>
          <w:bCs/>
          <w:sz w:val="20"/>
          <w:szCs w:val="20"/>
          <w:lang w:val="en-GB"/>
        </w:rPr>
        <w:t>Terms and Conditions of Purchase</w:t>
      </w:r>
      <w:r w:rsidR="00B75A80" w:rsidRPr="004A4B06">
        <w:rPr>
          <w:rFonts w:asciiTheme="majorHAnsi" w:hAnsiTheme="majorHAnsi" w:cstheme="majorHAnsi"/>
          <w:sz w:val="20"/>
          <w:szCs w:val="20"/>
          <w:lang w:val="en-US"/>
        </w:rPr>
        <w:t xml:space="preserve"> frequently to understand the terms and conditions </w:t>
      </w:r>
      <w:r w:rsidR="00B3282A" w:rsidRPr="004A4B06">
        <w:rPr>
          <w:rFonts w:asciiTheme="majorHAnsi" w:hAnsiTheme="majorHAnsi" w:cstheme="majorHAnsi"/>
          <w:sz w:val="20"/>
          <w:szCs w:val="20"/>
          <w:lang w:val="en-US"/>
        </w:rPr>
        <w:t>provided therein</w:t>
      </w:r>
      <w:r w:rsidR="00B75A80" w:rsidRPr="004A4B06">
        <w:rPr>
          <w:rFonts w:asciiTheme="majorHAnsi" w:hAnsiTheme="majorHAnsi" w:cstheme="majorHAnsi"/>
          <w:sz w:val="20"/>
          <w:szCs w:val="20"/>
          <w:lang w:val="en-US"/>
        </w:rPr>
        <w:t xml:space="preserve"> as they may change from time to time</w:t>
      </w:r>
    </w:p>
    <w:p w14:paraId="43992CC0" w14:textId="7058B515" w:rsidR="00006E51" w:rsidRPr="004A4B06"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These Terms and Conditions of Purchase shall apply exclusively. Deviating, conflicting or supplementary </w:t>
      </w:r>
      <w:r w:rsidR="000F77C4" w:rsidRPr="004A4B06">
        <w:rPr>
          <w:rFonts w:asciiTheme="majorHAnsi" w:hAnsiTheme="majorHAnsi" w:cstheme="majorHAnsi"/>
          <w:sz w:val="20"/>
          <w:szCs w:val="20"/>
          <w:lang w:val="en-GB"/>
        </w:rPr>
        <w:t>g</w:t>
      </w:r>
      <w:r w:rsidRPr="004A4B06">
        <w:rPr>
          <w:rFonts w:asciiTheme="majorHAnsi" w:hAnsiTheme="majorHAnsi" w:cstheme="majorHAnsi"/>
          <w:sz w:val="20"/>
          <w:szCs w:val="20"/>
          <w:lang w:val="en-GB"/>
        </w:rPr>
        <w:t xml:space="preserve">eneral </w:t>
      </w:r>
      <w:r w:rsidR="000F77C4" w:rsidRPr="004A4B06">
        <w:rPr>
          <w:rFonts w:asciiTheme="majorHAnsi" w:hAnsiTheme="majorHAnsi" w:cstheme="majorHAnsi"/>
          <w:sz w:val="20"/>
          <w:szCs w:val="20"/>
          <w:lang w:val="en-GB"/>
        </w:rPr>
        <w:t>t</w:t>
      </w:r>
      <w:r w:rsidRPr="004A4B06">
        <w:rPr>
          <w:rFonts w:asciiTheme="majorHAnsi" w:hAnsiTheme="majorHAnsi" w:cstheme="majorHAnsi"/>
          <w:sz w:val="20"/>
          <w:szCs w:val="20"/>
          <w:lang w:val="en-GB"/>
        </w:rPr>
        <w:t xml:space="preserve">erms and </w:t>
      </w:r>
      <w:r w:rsidR="000F77C4" w:rsidRPr="004A4B06">
        <w:rPr>
          <w:rFonts w:asciiTheme="majorHAnsi" w:hAnsiTheme="majorHAnsi" w:cstheme="majorHAnsi"/>
          <w:sz w:val="20"/>
          <w:szCs w:val="20"/>
          <w:lang w:val="en-GB"/>
        </w:rPr>
        <w:t>c</w:t>
      </w:r>
      <w:r w:rsidRPr="004A4B06">
        <w:rPr>
          <w:rFonts w:asciiTheme="majorHAnsi" w:hAnsiTheme="majorHAnsi" w:cstheme="majorHAnsi"/>
          <w:sz w:val="20"/>
          <w:szCs w:val="20"/>
          <w:lang w:val="en-GB"/>
        </w:rPr>
        <w:t xml:space="preserve">onditions of </w:t>
      </w:r>
      <w:r w:rsidR="000F77C4" w:rsidRPr="004A4B06">
        <w:rPr>
          <w:rFonts w:asciiTheme="majorHAnsi" w:hAnsiTheme="majorHAnsi" w:cstheme="majorHAnsi"/>
          <w:sz w:val="20"/>
          <w:szCs w:val="20"/>
          <w:lang w:val="en-GB"/>
        </w:rPr>
        <w:t>b</w:t>
      </w:r>
      <w:r w:rsidRPr="004A4B06">
        <w:rPr>
          <w:rFonts w:asciiTheme="majorHAnsi" w:hAnsiTheme="majorHAnsi" w:cstheme="majorHAnsi"/>
          <w:sz w:val="20"/>
          <w:szCs w:val="20"/>
          <w:lang w:val="en-GB"/>
        </w:rPr>
        <w:t xml:space="preserve">usiness of the </w:t>
      </w:r>
      <w:r w:rsidR="00220C56" w:rsidRPr="004A4B06">
        <w:rPr>
          <w:rFonts w:asciiTheme="majorHAnsi" w:hAnsiTheme="majorHAnsi" w:cstheme="majorHAnsi"/>
          <w:sz w:val="20"/>
          <w:szCs w:val="20"/>
          <w:lang w:val="en-GB"/>
        </w:rPr>
        <w:t>Business Partner</w:t>
      </w:r>
      <w:r w:rsidR="000C5EE4"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shall only become part of the contract if and to the extent that we have expressly agreed to their validity </w:t>
      </w:r>
      <w:r w:rsidR="000C5EE4" w:rsidRPr="004A4B06">
        <w:rPr>
          <w:rFonts w:asciiTheme="majorHAnsi" w:hAnsiTheme="majorHAnsi" w:cstheme="majorHAnsi"/>
          <w:sz w:val="20"/>
          <w:szCs w:val="20"/>
          <w:lang w:val="en-GB"/>
        </w:rPr>
        <w:t xml:space="preserve">at least </w:t>
      </w:r>
      <w:r w:rsidRPr="004A4B06">
        <w:rPr>
          <w:rFonts w:asciiTheme="majorHAnsi" w:hAnsiTheme="majorHAnsi" w:cstheme="majorHAnsi"/>
          <w:sz w:val="20"/>
          <w:szCs w:val="20"/>
          <w:lang w:val="en-GB"/>
        </w:rPr>
        <w:t xml:space="preserve">in text form. This requirement of consent shall apply in any case, for example even if we accept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deliveries </w:t>
      </w:r>
      <w:r w:rsidR="000C5EE4" w:rsidRPr="004A4B06">
        <w:rPr>
          <w:rFonts w:asciiTheme="majorHAnsi" w:hAnsiTheme="majorHAnsi" w:cstheme="majorHAnsi"/>
          <w:sz w:val="20"/>
          <w:szCs w:val="20"/>
          <w:lang w:val="en-GB"/>
        </w:rPr>
        <w:t xml:space="preserve">or services </w:t>
      </w:r>
      <w:r w:rsidRPr="004A4B06">
        <w:rPr>
          <w:rFonts w:asciiTheme="majorHAnsi" w:hAnsiTheme="majorHAnsi" w:cstheme="majorHAnsi"/>
          <w:sz w:val="20"/>
          <w:szCs w:val="20"/>
          <w:lang w:val="en-GB"/>
        </w:rPr>
        <w:t xml:space="preserve">without reservation in the knowledge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's general terms and conditions.</w:t>
      </w:r>
    </w:p>
    <w:p w14:paraId="6656A388" w14:textId="48358BE7" w:rsidR="00006E51" w:rsidRPr="004A4B06"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Individual agreements made with the </w:t>
      </w:r>
      <w:r w:rsidR="00220C56" w:rsidRPr="004A4B06">
        <w:rPr>
          <w:rFonts w:asciiTheme="majorHAnsi" w:hAnsiTheme="majorHAnsi" w:cstheme="majorHAnsi"/>
          <w:sz w:val="20"/>
          <w:szCs w:val="20"/>
          <w:lang w:val="en-GB"/>
        </w:rPr>
        <w:t>Business Partner</w:t>
      </w:r>
      <w:r w:rsidR="000C5EE4" w:rsidRPr="004A4B06">
        <w:rPr>
          <w:rFonts w:asciiTheme="majorHAnsi" w:hAnsiTheme="majorHAnsi" w:cstheme="majorHAnsi"/>
          <w:sz w:val="20"/>
          <w:szCs w:val="20"/>
          <w:lang w:val="en-GB"/>
        </w:rPr>
        <w:t xml:space="preserve"> in </w:t>
      </w:r>
      <w:r w:rsidRPr="004A4B06">
        <w:rPr>
          <w:rFonts w:asciiTheme="majorHAnsi" w:hAnsiTheme="majorHAnsi" w:cstheme="majorHAnsi"/>
          <w:sz w:val="20"/>
          <w:szCs w:val="20"/>
          <w:lang w:val="en-GB"/>
        </w:rPr>
        <w:t>individual cases (including ancillary agreements, supplements and amendments) shall in any case take precedence over these Terms and Conditions of Purchase. Subject to proof to the contrary, a contract in text form or our confirmation in text form shall be authoritative for the content of such agreements.</w:t>
      </w:r>
    </w:p>
    <w:p w14:paraId="24CC73D2" w14:textId="18B4C65D" w:rsidR="00006E51" w:rsidRPr="004A4B06" w:rsidRDefault="00B91F0F">
      <w:pPr>
        <w:pStyle w:val="ListParagraph"/>
        <w:numPr>
          <w:ilvl w:val="0"/>
          <w:numId w:val="3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Legally relevant declarations and notifications with regard to the </w:t>
      </w:r>
      <w:r w:rsidR="0069226A" w:rsidRPr="004A4B06">
        <w:rPr>
          <w:rFonts w:asciiTheme="majorHAnsi" w:hAnsiTheme="majorHAnsi" w:cstheme="majorHAnsi"/>
          <w:sz w:val="20"/>
          <w:szCs w:val="20"/>
          <w:lang w:val="en-GB"/>
        </w:rPr>
        <w:t xml:space="preserve">Terms and Conditions of Purchase </w:t>
      </w:r>
      <w:r w:rsidR="0069226A" w:rsidRPr="004A4B06">
        <w:rPr>
          <w:rFonts w:asciiTheme="majorHAnsi" w:hAnsiTheme="majorHAnsi" w:cs="Browallia New"/>
          <w:sz w:val="20"/>
          <w:szCs w:val="25"/>
          <w:lang w:val="en-US" w:bidi="th-TH"/>
        </w:rPr>
        <w:t xml:space="preserve">and </w:t>
      </w:r>
      <w:r w:rsidRPr="004A4B06">
        <w:rPr>
          <w:rFonts w:asciiTheme="majorHAnsi" w:hAnsiTheme="majorHAnsi" w:cstheme="majorHAnsi"/>
          <w:bCs/>
          <w:sz w:val="20"/>
          <w:szCs w:val="20"/>
          <w:lang w:val="en-GB"/>
        </w:rPr>
        <w:t>contract</w:t>
      </w:r>
      <w:r w:rsidRPr="004A4B06">
        <w:rPr>
          <w:rFonts w:asciiTheme="majorHAnsi" w:hAnsiTheme="majorHAnsi" w:cstheme="majorHAnsi"/>
          <w:sz w:val="20"/>
          <w:szCs w:val="20"/>
          <w:lang w:val="en-GB"/>
        </w:rPr>
        <w:t xml:space="preserve"> (e.g. setting of a deadline, reminder, withdrawal) must be made at </w:t>
      </w:r>
      <w:r w:rsidR="000C5EE4" w:rsidRPr="004A4B06">
        <w:rPr>
          <w:rFonts w:asciiTheme="majorHAnsi" w:hAnsiTheme="majorHAnsi" w:cstheme="majorHAnsi"/>
          <w:sz w:val="20"/>
          <w:szCs w:val="20"/>
          <w:lang w:val="en-GB"/>
        </w:rPr>
        <w:t xml:space="preserve">least in </w:t>
      </w:r>
      <w:r w:rsidRPr="004A4B06">
        <w:rPr>
          <w:rFonts w:asciiTheme="majorHAnsi" w:hAnsiTheme="majorHAnsi" w:cstheme="majorHAnsi"/>
          <w:sz w:val="20"/>
          <w:szCs w:val="20"/>
          <w:lang w:val="en-GB"/>
        </w:rPr>
        <w:t>text form (e.g. letter, e-mail, fax).</w:t>
      </w:r>
    </w:p>
    <w:p w14:paraId="528409D8"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t xml:space="preserve">§ </w:t>
      </w:r>
      <w:r w:rsidR="000A101C" w:rsidRPr="004A4B06">
        <w:rPr>
          <w:rFonts w:asciiTheme="majorHAnsi" w:hAnsiTheme="majorHAnsi" w:cstheme="majorHAnsi"/>
          <w:b/>
          <w:bCs/>
          <w:color w:val="373737" w:themeColor="text1"/>
          <w:sz w:val="20"/>
          <w:szCs w:val="20"/>
          <w:lang w:val="en-GB"/>
        </w:rPr>
        <w:t xml:space="preserve">2 </w:t>
      </w:r>
      <w:r w:rsidR="00C5001A" w:rsidRPr="004A4B06">
        <w:rPr>
          <w:rFonts w:asciiTheme="majorHAnsi" w:hAnsiTheme="majorHAnsi" w:cstheme="majorHAnsi"/>
          <w:b/>
          <w:bCs/>
          <w:color w:val="373737" w:themeColor="text1"/>
          <w:sz w:val="20"/>
          <w:szCs w:val="20"/>
          <w:lang w:val="en-GB"/>
        </w:rPr>
        <w:tab/>
      </w:r>
      <w:r w:rsidR="000A101C" w:rsidRPr="004A4B06">
        <w:rPr>
          <w:rFonts w:asciiTheme="majorHAnsi" w:hAnsiTheme="majorHAnsi" w:cstheme="majorHAnsi"/>
          <w:b/>
          <w:bCs/>
          <w:color w:val="373737" w:themeColor="text1"/>
          <w:sz w:val="20"/>
          <w:szCs w:val="20"/>
          <w:lang w:val="en-GB"/>
        </w:rPr>
        <w:t>Conclusion of contract</w:t>
      </w:r>
    </w:p>
    <w:p w14:paraId="2E7A730B" w14:textId="1CFC8457" w:rsidR="00006E51" w:rsidRPr="004A4B06" w:rsidRDefault="00B91F0F">
      <w:pPr>
        <w:pStyle w:val="ListParagraph"/>
        <w:numPr>
          <w:ilvl w:val="0"/>
          <w:numId w:val="38"/>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Our orders shall be deemed binding at the earliest upon submission in text form or confirmation in text form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must point out obvious errors (e.g. spelling and calculation errors) and incompleteness of the order including the order documents to us for the purpose of correction or completion before acceptance.</w:t>
      </w:r>
    </w:p>
    <w:p w14:paraId="2A9C4317" w14:textId="0D56577C" w:rsidR="00006E51" w:rsidRPr="004A4B06" w:rsidRDefault="00B91F0F">
      <w:pPr>
        <w:pStyle w:val="ListParagraph"/>
        <w:numPr>
          <w:ilvl w:val="0"/>
          <w:numId w:val="38"/>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Unless our order expressly provides otherwise,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must </w:t>
      </w:r>
      <w:r w:rsidR="00C36EAF" w:rsidRPr="004A4B06">
        <w:rPr>
          <w:rFonts w:asciiTheme="majorHAnsi" w:hAnsiTheme="majorHAnsi" w:cstheme="majorHAnsi"/>
          <w:sz w:val="20"/>
          <w:szCs w:val="20"/>
          <w:lang w:val="en-GB"/>
        </w:rPr>
        <w:t xml:space="preserve">check </w:t>
      </w:r>
      <w:r w:rsidRPr="004A4B06">
        <w:rPr>
          <w:rFonts w:asciiTheme="majorHAnsi" w:hAnsiTheme="majorHAnsi" w:cstheme="majorHAnsi"/>
          <w:sz w:val="20"/>
          <w:szCs w:val="20"/>
          <w:lang w:val="en-GB"/>
        </w:rPr>
        <w:t xml:space="preserve">our orders in text form within a period of three working days </w:t>
      </w:r>
      <w:r w:rsidR="00C36EAF" w:rsidRPr="004A4B06">
        <w:rPr>
          <w:rFonts w:asciiTheme="majorHAnsi" w:hAnsiTheme="majorHAnsi" w:cstheme="majorHAnsi"/>
          <w:sz w:val="20"/>
          <w:szCs w:val="20"/>
          <w:lang w:val="en-GB"/>
        </w:rPr>
        <w:t xml:space="preserve">and, if necessary, </w:t>
      </w:r>
      <w:r w:rsidRPr="004A4B06">
        <w:rPr>
          <w:rFonts w:asciiTheme="majorHAnsi" w:hAnsiTheme="majorHAnsi" w:cstheme="majorHAnsi"/>
          <w:sz w:val="20"/>
          <w:szCs w:val="20"/>
          <w:lang w:val="en-GB"/>
        </w:rPr>
        <w:t xml:space="preserve">confirm them or - in particular by dispatching the goods or performing the commissioned service or work - execute them without reservation (acceptance). A delayed </w:t>
      </w:r>
      <w:r w:rsidR="00C36EAF" w:rsidRPr="004A4B06">
        <w:rPr>
          <w:rFonts w:asciiTheme="majorHAnsi" w:hAnsiTheme="majorHAnsi" w:cstheme="majorHAnsi"/>
          <w:sz w:val="20"/>
          <w:szCs w:val="20"/>
          <w:lang w:val="en-GB"/>
        </w:rPr>
        <w:t xml:space="preserve">or modified </w:t>
      </w:r>
      <w:r w:rsidRPr="004A4B06">
        <w:rPr>
          <w:rFonts w:asciiTheme="majorHAnsi" w:hAnsiTheme="majorHAnsi" w:cstheme="majorHAnsi"/>
          <w:sz w:val="20"/>
          <w:szCs w:val="20"/>
          <w:lang w:val="en-GB"/>
        </w:rPr>
        <w:t xml:space="preserve">acceptance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be deemed a new offer and requires acceptance by us.</w:t>
      </w:r>
    </w:p>
    <w:p w14:paraId="47C697E1" w14:textId="1F19AA2E" w:rsidR="00006E51" w:rsidRPr="004A4B06" w:rsidRDefault="00B91F0F">
      <w:pPr>
        <w:pStyle w:val="ListParagraph"/>
        <w:numPr>
          <w:ilvl w:val="0"/>
          <w:numId w:val="38"/>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from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point of view, there are indications that the legal admissibility of an assignment by </w:t>
      </w:r>
      <w:r w:rsidR="008B6817" w:rsidRPr="004A4B06">
        <w:rPr>
          <w:rFonts w:asciiTheme="majorHAnsi" w:hAnsiTheme="majorHAnsi" w:cstheme="majorHAnsi"/>
          <w:sz w:val="20"/>
          <w:szCs w:val="20"/>
          <w:lang w:val="en-GB"/>
        </w:rPr>
        <w:t xml:space="preserve">us </w:t>
      </w:r>
      <w:r w:rsidRPr="004A4B06">
        <w:rPr>
          <w:rFonts w:asciiTheme="majorHAnsi" w:hAnsiTheme="majorHAnsi" w:cstheme="majorHAnsi"/>
          <w:sz w:val="20"/>
          <w:szCs w:val="20"/>
          <w:lang w:val="en-GB"/>
        </w:rPr>
        <w:t xml:space="preserve">must first be checked,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inform </w:t>
      </w:r>
      <w:r w:rsidR="008B6817" w:rsidRPr="004A4B06">
        <w:rPr>
          <w:rFonts w:asciiTheme="majorHAnsi" w:hAnsiTheme="majorHAnsi" w:cstheme="majorHAnsi"/>
          <w:sz w:val="20"/>
          <w:szCs w:val="20"/>
          <w:lang w:val="en-GB"/>
        </w:rPr>
        <w:t xml:space="preserve">us </w:t>
      </w:r>
      <w:r w:rsidRPr="004A4B06">
        <w:rPr>
          <w:rFonts w:asciiTheme="majorHAnsi" w:hAnsiTheme="majorHAnsi" w:cstheme="majorHAnsi"/>
          <w:sz w:val="20"/>
          <w:szCs w:val="20"/>
          <w:lang w:val="en-GB"/>
        </w:rPr>
        <w:t>of this without delay</w:t>
      </w:r>
      <w:r w:rsidR="00CD16E4" w:rsidRPr="004A4B06">
        <w:rPr>
          <w:rFonts w:asciiTheme="majorHAnsi" w:hAnsiTheme="majorHAnsi" w:cs="Browallia New"/>
          <w:sz w:val="20"/>
          <w:szCs w:val="25"/>
          <w:lang w:val="en-US" w:bidi="th-TH"/>
        </w:rPr>
        <w:t xml:space="preserve">, but no later than </w:t>
      </w:r>
      <w:r w:rsidR="008A6026" w:rsidRPr="004A4B06">
        <w:rPr>
          <w:rFonts w:asciiTheme="majorHAnsi" w:hAnsiTheme="majorHAnsi" w:cs="Browallia New"/>
          <w:sz w:val="20"/>
          <w:szCs w:val="25"/>
          <w:lang w:val="en-US" w:bidi="th-TH"/>
        </w:rPr>
        <w:t>3 working days</w:t>
      </w:r>
      <w:r w:rsidR="00CD16E4" w:rsidRPr="004A4B06">
        <w:rPr>
          <w:rFonts w:asciiTheme="majorHAnsi" w:hAnsiTheme="majorHAnsi" w:cs="Browallia New"/>
          <w:sz w:val="20"/>
          <w:szCs w:val="25"/>
          <w:lang w:val="en-US" w:bidi="th-TH"/>
        </w:rPr>
        <w:t>[</w:t>
      </w:r>
      <m:oMath>
        <m:r>
          <w:rPr>
            <w:rFonts w:ascii="Cambria Math" w:hAnsi="Cambria Math" w:cs="Browallia New"/>
            <w:sz w:val="20"/>
            <w:szCs w:val="25"/>
            <w:lang w:val="en-US" w:bidi="th-TH"/>
          </w:rPr>
          <m:t>∎</m:t>
        </m:r>
      </m:oMath>
      <w:r w:rsidR="00CD16E4" w:rsidRPr="004A4B06">
        <w:rPr>
          <w:rFonts w:asciiTheme="majorHAnsi" w:hAnsiTheme="majorHAnsi" w:cs="Browallia New"/>
          <w:sz w:val="20"/>
          <w:szCs w:val="25"/>
          <w:lang w:val="en-US" w:bidi="th-TH"/>
        </w:rPr>
        <w:t>]</w:t>
      </w:r>
      <w:r w:rsidRPr="004A4B06">
        <w:rPr>
          <w:rFonts w:asciiTheme="majorHAnsi" w:hAnsiTheme="majorHAnsi" w:cstheme="majorHAnsi"/>
          <w:sz w:val="20"/>
          <w:szCs w:val="20"/>
          <w:lang w:val="en-GB"/>
        </w:rPr>
        <w:t xml:space="preserve">. </w:t>
      </w:r>
      <w:r w:rsidR="008B6817" w:rsidRPr="004A4B06">
        <w:rPr>
          <w:rFonts w:asciiTheme="majorHAnsi" w:hAnsiTheme="majorHAnsi" w:cstheme="majorHAnsi"/>
          <w:sz w:val="20"/>
          <w:szCs w:val="20"/>
          <w:lang w:val="en-GB"/>
        </w:rPr>
        <w:t xml:space="preserve">We will </w:t>
      </w:r>
      <w:r w:rsidRPr="004A4B06">
        <w:rPr>
          <w:rFonts w:asciiTheme="majorHAnsi" w:hAnsiTheme="majorHAnsi" w:cstheme="majorHAnsi"/>
          <w:sz w:val="20"/>
          <w:szCs w:val="20"/>
          <w:lang w:val="en-GB"/>
        </w:rPr>
        <w:t xml:space="preserve">then initiate a corresponding review ourselves and inform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of the result. </w:t>
      </w:r>
    </w:p>
    <w:p w14:paraId="28BD7A5E"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lastRenderedPageBreak/>
        <w:t xml:space="preserve">§ </w:t>
      </w:r>
      <w:r w:rsidR="00760219" w:rsidRPr="004A4B06">
        <w:rPr>
          <w:rFonts w:asciiTheme="majorHAnsi" w:hAnsiTheme="majorHAnsi" w:cstheme="majorHAnsi"/>
          <w:b/>
          <w:bCs/>
          <w:color w:val="373737" w:themeColor="text1"/>
          <w:sz w:val="20"/>
          <w:szCs w:val="20"/>
          <w:lang w:val="en-GB"/>
        </w:rPr>
        <w:t>3</w:t>
      </w:r>
      <w:r w:rsidR="00C5001A" w:rsidRPr="004A4B06">
        <w:rPr>
          <w:rFonts w:asciiTheme="majorHAnsi" w:hAnsiTheme="majorHAnsi" w:cstheme="majorHAnsi"/>
          <w:b/>
          <w:bCs/>
          <w:color w:val="373737" w:themeColor="text1"/>
          <w:sz w:val="20"/>
          <w:szCs w:val="20"/>
          <w:lang w:val="en-GB"/>
        </w:rPr>
        <w:tab/>
      </w:r>
      <w:r w:rsidR="00760219" w:rsidRPr="004A4B06">
        <w:rPr>
          <w:rFonts w:asciiTheme="majorHAnsi" w:hAnsiTheme="majorHAnsi" w:cstheme="majorHAnsi"/>
          <w:b/>
          <w:bCs/>
          <w:color w:val="373737" w:themeColor="text1"/>
          <w:sz w:val="20"/>
          <w:szCs w:val="20"/>
          <w:lang w:val="en-GB"/>
        </w:rPr>
        <w:t xml:space="preserve">Delivery period, non-performance, </w:t>
      </w:r>
      <w:r w:rsidR="00CC30F5" w:rsidRPr="004A4B06">
        <w:rPr>
          <w:rFonts w:asciiTheme="majorHAnsi" w:hAnsiTheme="majorHAnsi" w:cstheme="majorHAnsi"/>
          <w:b/>
          <w:bCs/>
          <w:color w:val="373737" w:themeColor="text1"/>
          <w:sz w:val="20"/>
          <w:szCs w:val="20"/>
          <w:lang w:val="en-GB"/>
        </w:rPr>
        <w:t xml:space="preserve">consequences of </w:t>
      </w:r>
      <w:r w:rsidR="0084424D" w:rsidRPr="004A4B06">
        <w:rPr>
          <w:rFonts w:asciiTheme="majorHAnsi" w:hAnsiTheme="majorHAnsi" w:cstheme="majorHAnsi"/>
          <w:b/>
          <w:bCs/>
          <w:color w:val="373737" w:themeColor="text1"/>
          <w:sz w:val="20"/>
          <w:szCs w:val="20"/>
          <w:lang w:val="en-GB"/>
        </w:rPr>
        <w:t>delay in delivery</w:t>
      </w:r>
      <w:r w:rsidR="00D735B6" w:rsidRPr="004A4B06">
        <w:rPr>
          <w:rFonts w:asciiTheme="majorHAnsi" w:hAnsiTheme="majorHAnsi" w:cstheme="majorHAnsi"/>
          <w:b/>
          <w:bCs/>
          <w:color w:val="373737" w:themeColor="text1"/>
          <w:sz w:val="20"/>
          <w:szCs w:val="20"/>
          <w:lang w:val="en-GB"/>
        </w:rPr>
        <w:t>, termination of service or work contracts</w:t>
      </w:r>
    </w:p>
    <w:p w14:paraId="080C23A5" w14:textId="5B050517" w:rsidR="00006E51" w:rsidRPr="004A4B06"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delivery or performance time specified by us in the order is binding. </w:t>
      </w:r>
      <w:r w:rsidR="006F6F08"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6F6F08" w:rsidRPr="004A4B06">
        <w:rPr>
          <w:rFonts w:asciiTheme="majorHAnsi" w:hAnsiTheme="majorHAnsi" w:cstheme="majorHAnsi"/>
          <w:sz w:val="20"/>
          <w:szCs w:val="20"/>
          <w:lang w:val="en-GB"/>
        </w:rPr>
        <w:t xml:space="preserve"> </w:t>
      </w:r>
      <w:r w:rsidR="00C36EAF" w:rsidRPr="004A4B06">
        <w:rPr>
          <w:rFonts w:asciiTheme="majorHAnsi" w:hAnsiTheme="majorHAnsi" w:cstheme="majorHAnsi"/>
          <w:sz w:val="20"/>
          <w:szCs w:val="20"/>
          <w:lang w:val="en-GB"/>
        </w:rPr>
        <w:t xml:space="preserve">shall </w:t>
      </w:r>
      <w:r w:rsidR="006F6F08" w:rsidRPr="004A4B06">
        <w:rPr>
          <w:rFonts w:asciiTheme="majorHAnsi" w:hAnsiTheme="majorHAnsi" w:cstheme="majorHAnsi"/>
          <w:sz w:val="20"/>
          <w:szCs w:val="20"/>
          <w:lang w:val="en-GB"/>
        </w:rPr>
        <w:t xml:space="preserve">comply with </w:t>
      </w:r>
      <w:r w:rsidR="00C36EAF" w:rsidRPr="004A4B06">
        <w:rPr>
          <w:rFonts w:asciiTheme="majorHAnsi" w:hAnsiTheme="majorHAnsi" w:cstheme="majorHAnsi"/>
          <w:sz w:val="20"/>
          <w:szCs w:val="20"/>
          <w:lang w:val="en-GB"/>
        </w:rPr>
        <w:t xml:space="preserve">any </w:t>
      </w:r>
      <w:r w:rsidR="006F6F08" w:rsidRPr="004A4B06">
        <w:rPr>
          <w:rFonts w:asciiTheme="majorHAnsi" w:hAnsiTheme="majorHAnsi" w:cstheme="majorHAnsi"/>
          <w:sz w:val="20"/>
          <w:szCs w:val="20"/>
          <w:lang w:val="en-GB"/>
        </w:rPr>
        <w:t xml:space="preserve">deadlines specified in </w:t>
      </w:r>
      <w:r w:rsidR="00C36EAF" w:rsidRPr="004A4B06">
        <w:rPr>
          <w:rFonts w:asciiTheme="majorHAnsi" w:hAnsiTheme="majorHAnsi" w:cstheme="majorHAnsi"/>
          <w:sz w:val="20"/>
          <w:szCs w:val="20"/>
          <w:lang w:val="en-GB"/>
        </w:rPr>
        <w:t xml:space="preserve">a purchase order or </w:t>
      </w:r>
      <w:r w:rsidR="006F6F08" w:rsidRPr="004A4B06">
        <w:rPr>
          <w:rFonts w:asciiTheme="majorHAnsi" w:hAnsiTheme="majorHAnsi" w:cstheme="majorHAnsi"/>
          <w:sz w:val="20"/>
          <w:szCs w:val="20"/>
          <w:lang w:val="en-GB"/>
        </w:rPr>
        <w:t xml:space="preserve">milestone schedule </w:t>
      </w:r>
      <w:r w:rsidR="00C36EAF" w:rsidRPr="004A4B06">
        <w:rPr>
          <w:rFonts w:asciiTheme="majorHAnsi" w:hAnsiTheme="majorHAnsi" w:cstheme="majorHAnsi"/>
          <w:sz w:val="20"/>
          <w:szCs w:val="20"/>
          <w:lang w:val="en-GB"/>
        </w:rPr>
        <w:t>- subject to § 7 of these Terms and Conditions of Purchase</w:t>
      </w:r>
      <w:r w:rsidRPr="004A4B06">
        <w:rPr>
          <w:rFonts w:asciiTheme="majorHAnsi" w:hAnsiTheme="majorHAnsi" w:cstheme="majorHAnsi"/>
          <w:sz w:val="20"/>
          <w:szCs w:val="20"/>
          <w:lang w:val="en-GB"/>
        </w:rPr>
        <w:t xml:space="preserve">. </w:t>
      </w:r>
    </w:p>
    <w:p w14:paraId="54C02CF5" w14:textId="77777777" w:rsidR="00006E51" w:rsidRPr="004A4B06"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timeliness of deliveries or services depends on the provision of the goods at the agreed place of performance or on the provision of the service or work owed. </w:t>
      </w:r>
    </w:p>
    <w:p w14:paraId="6B899FCC" w14:textId="77B4DCD4" w:rsidR="00006E51" w:rsidRPr="004A4B06"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is obliged to inform us immediately in text form if he is likely to be unable to comply with agreed delivery or performance times - for whatever reason.</w:t>
      </w:r>
      <w:r w:rsidR="00E50DA6" w:rsidRPr="004A4B06">
        <w:rPr>
          <w:rFonts w:asciiTheme="majorHAnsi" w:hAnsiTheme="majorHAnsi" w:cstheme="majorHAnsi"/>
          <w:sz w:val="20"/>
          <w:szCs w:val="20"/>
          <w:lang w:val="en-GB"/>
        </w:rPr>
        <w:t xml:space="preserve"> The </w:t>
      </w:r>
      <w:r w:rsidR="00220C56" w:rsidRPr="004A4B06">
        <w:rPr>
          <w:rFonts w:asciiTheme="majorHAnsi" w:hAnsiTheme="majorHAnsi" w:cstheme="majorHAnsi"/>
          <w:sz w:val="20"/>
          <w:szCs w:val="20"/>
          <w:lang w:val="en-GB"/>
        </w:rPr>
        <w:t>Business Partner</w:t>
      </w:r>
      <w:r w:rsidR="00E50DA6" w:rsidRPr="004A4B06">
        <w:rPr>
          <w:rFonts w:asciiTheme="majorHAnsi" w:hAnsiTheme="majorHAnsi" w:cstheme="majorHAnsi"/>
          <w:sz w:val="20"/>
          <w:szCs w:val="20"/>
          <w:lang w:val="en-GB"/>
        </w:rPr>
        <w:t xml:space="preserve"> must then inform us immediately of the expected duration of the delay</w:t>
      </w:r>
      <w:r w:rsidR="00FE50B0" w:rsidRPr="004A4B06">
        <w:rPr>
          <w:rFonts w:asciiTheme="majorHAnsi" w:hAnsiTheme="majorHAnsi" w:cstheme="majorHAnsi"/>
          <w:sz w:val="20"/>
          <w:szCs w:val="20"/>
          <w:lang w:val="en-GB"/>
        </w:rPr>
        <w:t xml:space="preserve"> for our prior approval</w:t>
      </w:r>
      <w:r w:rsidR="00E50DA6" w:rsidRPr="004A4B06">
        <w:rPr>
          <w:rFonts w:asciiTheme="majorHAnsi" w:hAnsiTheme="majorHAnsi" w:cstheme="majorHAnsi"/>
          <w:sz w:val="20"/>
          <w:szCs w:val="20"/>
          <w:lang w:val="en-GB"/>
        </w:rPr>
        <w:t xml:space="preserve">. </w:t>
      </w:r>
    </w:p>
    <w:p w14:paraId="19C44B6C" w14:textId="56339C6B" w:rsidR="00006E51" w:rsidRPr="004A4B06"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does not perform its delivery or service or does not perform it within the agreed time and if the conditions for default are met, our rights - in particular to rescission and damages - shall be determined in accordance with the statutory provisions. The provisions in para. </w:t>
      </w:r>
      <w:r w:rsidR="00C866C4" w:rsidRPr="004A4B06">
        <w:rPr>
          <w:rFonts w:asciiTheme="majorHAnsi" w:hAnsiTheme="majorHAnsi" w:cstheme="majorHAnsi"/>
          <w:sz w:val="20"/>
          <w:szCs w:val="20"/>
          <w:lang w:val="en-GB"/>
        </w:rPr>
        <w:t xml:space="preserve">5 </w:t>
      </w:r>
      <w:r w:rsidRPr="004A4B06">
        <w:rPr>
          <w:rFonts w:asciiTheme="majorHAnsi" w:hAnsiTheme="majorHAnsi" w:cstheme="majorHAnsi"/>
          <w:sz w:val="20"/>
          <w:szCs w:val="20"/>
          <w:lang w:val="en-GB"/>
        </w:rPr>
        <w:t>remain unaffected.</w:t>
      </w:r>
    </w:p>
    <w:p w14:paraId="1A8E40E2" w14:textId="6A1D56B6" w:rsidR="00006E51" w:rsidRPr="004A4B06"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Insofar as </w:t>
      </w:r>
      <w:r w:rsidR="0084424D"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is in default with the fulfilment of its contractual obligations, we may </w:t>
      </w:r>
      <w:r w:rsidR="0084424D" w:rsidRPr="004A4B06">
        <w:rPr>
          <w:rFonts w:asciiTheme="majorHAnsi" w:hAnsiTheme="majorHAnsi" w:cstheme="majorHAnsi"/>
          <w:sz w:val="20"/>
          <w:szCs w:val="20"/>
          <w:lang w:val="en-GB"/>
        </w:rPr>
        <w:t xml:space="preserve">demand lump-sum compensation for our default damages in </w:t>
      </w:r>
      <w:r w:rsidRPr="004A4B06">
        <w:rPr>
          <w:rFonts w:asciiTheme="majorHAnsi" w:hAnsiTheme="majorHAnsi" w:cstheme="majorHAnsi"/>
          <w:sz w:val="20"/>
          <w:szCs w:val="20"/>
          <w:lang w:val="en-GB"/>
        </w:rPr>
        <w:t xml:space="preserve">the amount of </w:t>
      </w:r>
      <w:r w:rsidR="0084424D" w:rsidRPr="004A4B06">
        <w:rPr>
          <w:rFonts w:asciiTheme="majorHAnsi" w:hAnsiTheme="majorHAnsi" w:cstheme="majorHAnsi"/>
          <w:sz w:val="20"/>
          <w:szCs w:val="20"/>
          <w:lang w:val="en-GB"/>
        </w:rPr>
        <w:t xml:space="preserve">1% of the net price </w:t>
      </w:r>
      <w:r w:rsidR="00D735B6" w:rsidRPr="004A4B06">
        <w:rPr>
          <w:rFonts w:asciiTheme="majorHAnsi" w:hAnsiTheme="majorHAnsi" w:cstheme="majorHAnsi"/>
          <w:sz w:val="20"/>
          <w:szCs w:val="20"/>
          <w:lang w:val="en-GB"/>
        </w:rPr>
        <w:t xml:space="preserve">or net fee </w:t>
      </w:r>
      <w:r w:rsidR="0084424D" w:rsidRPr="004A4B06">
        <w:rPr>
          <w:rFonts w:asciiTheme="majorHAnsi" w:hAnsiTheme="majorHAnsi" w:cstheme="majorHAnsi"/>
          <w:sz w:val="20"/>
          <w:szCs w:val="20"/>
          <w:lang w:val="en-GB"/>
        </w:rPr>
        <w:t xml:space="preserve">per completed calendar week, but in total no more than 5% of the net price or </w:t>
      </w:r>
      <w:r w:rsidR="00D735B6" w:rsidRPr="004A4B06">
        <w:rPr>
          <w:rFonts w:asciiTheme="majorHAnsi" w:hAnsiTheme="majorHAnsi" w:cstheme="majorHAnsi"/>
          <w:sz w:val="20"/>
          <w:szCs w:val="20"/>
          <w:lang w:val="en-GB"/>
        </w:rPr>
        <w:t xml:space="preserve">net fee of </w:t>
      </w:r>
      <w:r w:rsidR="0084424D" w:rsidRPr="004A4B06">
        <w:rPr>
          <w:rFonts w:asciiTheme="majorHAnsi" w:hAnsiTheme="majorHAnsi" w:cstheme="majorHAnsi"/>
          <w:sz w:val="20"/>
          <w:szCs w:val="20"/>
          <w:lang w:val="en-GB"/>
        </w:rPr>
        <w:t xml:space="preserve">the goods </w:t>
      </w:r>
      <w:r w:rsidR="00D735B6" w:rsidRPr="004A4B06">
        <w:rPr>
          <w:rFonts w:asciiTheme="majorHAnsi" w:hAnsiTheme="majorHAnsi" w:cstheme="majorHAnsi"/>
          <w:sz w:val="20"/>
          <w:szCs w:val="20"/>
          <w:lang w:val="en-GB"/>
        </w:rPr>
        <w:t>delivered or services rendered late</w:t>
      </w:r>
      <w:r w:rsidR="0084424D" w:rsidRPr="004A4B06">
        <w:rPr>
          <w:rFonts w:asciiTheme="majorHAnsi" w:hAnsiTheme="majorHAnsi" w:cstheme="majorHAnsi"/>
          <w:sz w:val="20"/>
          <w:szCs w:val="20"/>
          <w:lang w:val="en-GB"/>
        </w:rPr>
        <w:t xml:space="preserve">. </w:t>
      </w:r>
      <w:r w:rsidR="00C866C4" w:rsidRPr="004A4B06">
        <w:rPr>
          <w:rFonts w:asciiTheme="majorHAnsi" w:hAnsiTheme="majorHAnsi" w:cstheme="majorHAnsi"/>
          <w:sz w:val="20"/>
          <w:szCs w:val="20"/>
          <w:lang w:val="en-GB"/>
        </w:rPr>
        <w:t xml:space="preserve">The parties </w:t>
      </w:r>
      <w:r w:rsidR="0084424D" w:rsidRPr="004A4B06">
        <w:rPr>
          <w:rFonts w:asciiTheme="majorHAnsi" w:hAnsiTheme="majorHAnsi" w:cstheme="majorHAnsi"/>
          <w:sz w:val="20"/>
          <w:szCs w:val="20"/>
          <w:lang w:val="en-GB"/>
        </w:rPr>
        <w:t xml:space="preserve">reserve the right to prove that higher </w:t>
      </w:r>
      <w:r w:rsidR="00F34606" w:rsidRPr="004A4B06">
        <w:rPr>
          <w:rFonts w:asciiTheme="majorHAnsi" w:hAnsiTheme="majorHAnsi" w:cstheme="majorHAnsi"/>
          <w:sz w:val="20"/>
          <w:szCs w:val="20"/>
          <w:lang w:val="en-GB"/>
        </w:rPr>
        <w:t xml:space="preserve">or lower </w:t>
      </w:r>
      <w:r w:rsidR="0084424D" w:rsidRPr="004A4B06">
        <w:rPr>
          <w:rFonts w:asciiTheme="majorHAnsi" w:hAnsiTheme="majorHAnsi" w:cstheme="majorHAnsi"/>
          <w:sz w:val="20"/>
          <w:szCs w:val="20"/>
          <w:lang w:val="en-GB"/>
        </w:rPr>
        <w:t xml:space="preserve">damages have been incurred. </w:t>
      </w:r>
    </w:p>
    <w:p w14:paraId="5E5BDEFD" w14:textId="37ED7AA3" w:rsidR="00006E51" w:rsidRPr="004A4B06" w:rsidRDefault="00B91F0F">
      <w:pPr>
        <w:pStyle w:val="ListParagraph"/>
        <w:numPr>
          <w:ilvl w:val="0"/>
          <w:numId w:val="3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Termination of the Business Partner's commissioning of services or works shall be in accordance with the </w:t>
      </w:r>
      <w:r w:rsidR="00136D92" w:rsidRPr="004A4B06">
        <w:rPr>
          <w:rFonts w:asciiTheme="majorHAnsi" w:hAnsiTheme="majorHAnsi" w:cstheme="majorHAnsi"/>
          <w:sz w:val="20"/>
          <w:szCs w:val="20"/>
          <w:lang w:val="en-GB"/>
        </w:rPr>
        <w:t xml:space="preserve">contract and </w:t>
      </w:r>
      <w:r w:rsidRPr="004A4B06">
        <w:rPr>
          <w:rFonts w:asciiTheme="majorHAnsi" w:hAnsiTheme="majorHAnsi" w:cstheme="majorHAnsi"/>
          <w:sz w:val="20"/>
          <w:szCs w:val="20"/>
          <w:lang w:val="en-GB"/>
        </w:rPr>
        <w:t xml:space="preserve">statutory provisions. </w:t>
      </w:r>
    </w:p>
    <w:p w14:paraId="0586754B"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t xml:space="preserve">§ </w:t>
      </w:r>
      <w:r w:rsidR="0035436A" w:rsidRPr="004A4B06">
        <w:rPr>
          <w:rFonts w:asciiTheme="majorHAnsi" w:hAnsiTheme="majorHAnsi" w:cstheme="majorHAnsi"/>
          <w:b/>
          <w:bCs/>
          <w:color w:val="373737" w:themeColor="text1"/>
          <w:sz w:val="20"/>
          <w:szCs w:val="20"/>
          <w:lang w:val="en-GB"/>
        </w:rPr>
        <w:t>4</w:t>
      </w:r>
      <w:r w:rsidR="000E076F" w:rsidRPr="004A4B06">
        <w:rPr>
          <w:rFonts w:asciiTheme="majorHAnsi" w:hAnsiTheme="majorHAnsi" w:cstheme="majorHAnsi"/>
          <w:b/>
          <w:bCs/>
          <w:color w:val="373737" w:themeColor="text1"/>
          <w:sz w:val="20"/>
          <w:szCs w:val="20"/>
          <w:lang w:val="en-GB"/>
        </w:rPr>
        <w:tab/>
      </w:r>
      <w:r w:rsidR="004432C4" w:rsidRPr="004A4B06">
        <w:rPr>
          <w:rFonts w:asciiTheme="majorHAnsi" w:hAnsiTheme="majorHAnsi" w:cstheme="majorHAnsi"/>
          <w:b/>
          <w:bCs/>
          <w:color w:val="373737" w:themeColor="text1"/>
          <w:sz w:val="20"/>
          <w:szCs w:val="20"/>
          <w:lang w:val="en-GB"/>
        </w:rPr>
        <w:t xml:space="preserve">Content of the </w:t>
      </w:r>
      <w:r w:rsidR="0035436A" w:rsidRPr="004A4B06">
        <w:rPr>
          <w:rFonts w:asciiTheme="majorHAnsi" w:hAnsiTheme="majorHAnsi" w:cstheme="majorHAnsi"/>
          <w:b/>
          <w:bCs/>
          <w:color w:val="373737" w:themeColor="text1"/>
          <w:sz w:val="20"/>
          <w:szCs w:val="20"/>
          <w:lang w:val="en-GB"/>
        </w:rPr>
        <w:t xml:space="preserve">obligation to perform </w:t>
      </w:r>
      <w:r w:rsidR="004432C4" w:rsidRPr="004A4B06">
        <w:rPr>
          <w:rFonts w:asciiTheme="majorHAnsi" w:hAnsiTheme="majorHAnsi" w:cstheme="majorHAnsi"/>
          <w:b/>
          <w:bCs/>
          <w:color w:val="373737" w:themeColor="text1"/>
          <w:sz w:val="20"/>
          <w:szCs w:val="20"/>
          <w:lang w:val="en-GB"/>
        </w:rPr>
        <w:t xml:space="preserve">and </w:t>
      </w:r>
      <w:r w:rsidR="0035436A" w:rsidRPr="004A4B06">
        <w:rPr>
          <w:rFonts w:asciiTheme="majorHAnsi" w:hAnsiTheme="majorHAnsi" w:cstheme="majorHAnsi"/>
          <w:b/>
          <w:bCs/>
          <w:color w:val="373737" w:themeColor="text1"/>
          <w:sz w:val="20"/>
          <w:szCs w:val="20"/>
          <w:lang w:val="en-GB"/>
        </w:rPr>
        <w:t>deliver</w:t>
      </w:r>
      <w:r w:rsidR="004432C4" w:rsidRPr="004A4B06">
        <w:rPr>
          <w:rFonts w:asciiTheme="majorHAnsi" w:hAnsiTheme="majorHAnsi" w:cstheme="majorHAnsi"/>
          <w:b/>
          <w:bCs/>
          <w:color w:val="373737" w:themeColor="text1"/>
          <w:sz w:val="20"/>
          <w:szCs w:val="20"/>
          <w:lang w:val="en-GB"/>
        </w:rPr>
        <w:t xml:space="preserve">, </w:t>
      </w:r>
      <w:r w:rsidR="006F6F08" w:rsidRPr="004A4B06">
        <w:rPr>
          <w:rFonts w:asciiTheme="majorHAnsi" w:hAnsiTheme="majorHAnsi" w:cstheme="majorHAnsi"/>
          <w:b/>
          <w:bCs/>
          <w:color w:val="373737" w:themeColor="text1"/>
          <w:sz w:val="20"/>
          <w:szCs w:val="20"/>
          <w:lang w:val="en-GB"/>
        </w:rPr>
        <w:t>acceptance</w:t>
      </w:r>
      <w:r w:rsidR="004432C4" w:rsidRPr="004A4B06">
        <w:rPr>
          <w:rFonts w:asciiTheme="majorHAnsi" w:hAnsiTheme="majorHAnsi" w:cstheme="majorHAnsi"/>
          <w:b/>
          <w:bCs/>
          <w:color w:val="373737" w:themeColor="text1"/>
          <w:sz w:val="20"/>
          <w:szCs w:val="20"/>
          <w:lang w:val="en-GB"/>
        </w:rPr>
        <w:t xml:space="preserve">, </w:t>
      </w:r>
      <w:r w:rsidR="00B773C3" w:rsidRPr="004A4B06">
        <w:rPr>
          <w:rFonts w:asciiTheme="majorHAnsi" w:hAnsiTheme="majorHAnsi" w:cstheme="majorHAnsi"/>
          <w:b/>
          <w:bCs/>
          <w:color w:val="373737" w:themeColor="text1"/>
          <w:sz w:val="20"/>
          <w:szCs w:val="20"/>
          <w:lang w:val="en-GB"/>
        </w:rPr>
        <w:t xml:space="preserve">standard of care, accident prevention, </w:t>
      </w:r>
      <w:r w:rsidR="00AA6FF6" w:rsidRPr="004A4B06">
        <w:rPr>
          <w:rFonts w:asciiTheme="majorHAnsi" w:hAnsiTheme="majorHAnsi" w:cstheme="majorHAnsi"/>
          <w:b/>
          <w:bCs/>
          <w:color w:val="373737" w:themeColor="text1"/>
          <w:sz w:val="20"/>
          <w:szCs w:val="20"/>
          <w:lang w:val="en-GB"/>
        </w:rPr>
        <w:t>labelling</w:t>
      </w:r>
      <w:r w:rsidR="004C1570" w:rsidRPr="004A4B06">
        <w:rPr>
          <w:rFonts w:asciiTheme="majorHAnsi" w:hAnsiTheme="majorHAnsi" w:cstheme="majorHAnsi"/>
          <w:b/>
          <w:bCs/>
          <w:color w:val="373737" w:themeColor="text1"/>
          <w:sz w:val="20"/>
          <w:szCs w:val="20"/>
          <w:lang w:val="en-GB"/>
        </w:rPr>
        <w:t>, packaging of deliveries</w:t>
      </w:r>
    </w:p>
    <w:p w14:paraId="124E6882" w14:textId="16CB9487"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When </w:t>
      </w:r>
      <w:r w:rsidR="006F74B4" w:rsidRPr="004A4B06">
        <w:rPr>
          <w:rFonts w:asciiTheme="majorHAnsi" w:hAnsiTheme="majorHAnsi" w:cstheme="majorHAnsi"/>
          <w:sz w:val="20"/>
          <w:szCs w:val="20"/>
          <w:lang w:val="en-GB"/>
        </w:rPr>
        <w:t xml:space="preserve">delivering </w:t>
      </w:r>
      <w:r w:rsidRPr="004A4B06">
        <w:rPr>
          <w:rFonts w:asciiTheme="majorHAnsi" w:hAnsiTheme="majorHAnsi" w:cstheme="majorHAnsi"/>
          <w:sz w:val="20"/>
          <w:szCs w:val="20"/>
          <w:lang w:val="en-GB"/>
        </w:rPr>
        <w:t xml:space="preserve">goods, the </w:t>
      </w:r>
      <w:r w:rsidR="00220C56" w:rsidRPr="004A4B06">
        <w:rPr>
          <w:rFonts w:asciiTheme="majorHAnsi" w:hAnsiTheme="majorHAnsi" w:cstheme="majorHAnsi"/>
          <w:sz w:val="20"/>
          <w:szCs w:val="20"/>
          <w:lang w:val="en-GB"/>
        </w:rPr>
        <w:t>Business Partner</w:t>
      </w:r>
      <w:r w:rsidR="006F74B4"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shall provide </w:t>
      </w:r>
      <w:r w:rsidR="006F74B4" w:rsidRPr="004A4B06">
        <w:rPr>
          <w:rFonts w:asciiTheme="majorHAnsi" w:hAnsiTheme="majorHAnsi" w:cstheme="majorHAnsi"/>
          <w:sz w:val="20"/>
          <w:szCs w:val="20"/>
          <w:lang w:val="en-GB"/>
        </w:rPr>
        <w:t xml:space="preserve">us - if applicable - with </w:t>
      </w:r>
      <w:r w:rsidRPr="004A4B06">
        <w:rPr>
          <w:rFonts w:asciiTheme="majorHAnsi" w:hAnsiTheme="majorHAnsi" w:cstheme="majorHAnsi"/>
          <w:sz w:val="20"/>
          <w:szCs w:val="20"/>
          <w:lang w:val="en-GB"/>
        </w:rPr>
        <w:t xml:space="preserve">assembly instructions and instructions for use free of charge. Alternatively, the </w:t>
      </w:r>
      <w:r w:rsidR="001E4620" w:rsidRPr="004A4B06">
        <w:rPr>
          <w:rFonts w:asciiTheme="majorHAnsi" w:hAnsiTheme="majorHAnsi" w:cstheme="majorHAnsi"/>
          <w:sz w:val="20"/>
          <w:szCs w:val="20"/>
          <w:lang w:val="en-GB"/>
        </w:rPr>
        <w:t xml:space="preserve">Business Partner </w:t>
      </w:r>
      <w:r w:rsidRPr="004A4B06">
        <w:rPr>
          <w:rFonts w:asciiTheme="majorHAnsi" w:hAnsiTheme="majorHAnsi" w:cstheme="majorHAnsi"/>
          <w:sz w:val="20"/>
          <w:szCs w:val="20"/>
          <w:lang w:val="en-GB"/>
        </w:rPr>
        <w:t xml:space="preserve">is entitled to provide us - e.g. by means of QR codes or easily accessible internet links - with the possibility of retrieving the required documents ourselves. In the case of software products, the </w:t>
      </w:r>
      <w:r w:rsidR="001E4620" w:rsidRPr="004A4B06">
        <w:rPr>
          <w:rFonts w:asciiTheme="majorHAnsi" w:hAnsiTheme="majorHAnsi" w:cstheme="majorHAnsi"/>
          <w:sz w:val="20"/>
          <w:szCs w:val="20"/>
          <w:lang w:val="en-GB"/>
        </w:rPr>
        <w:t xml:space="preserve">Business Partner </w:t>
      </w:r>
      <w:r w:rsidRPr="004A4B06">
        <w:rPr>
          <w:rFonts w:asciiTheme="majorHAnsi" w:hAnsiTheme="majorHAnsi" w:cstheme="majorHAnsi"/>
          <w:sz w:val="20"/>
          <w:szCs w:val="20"/>
          <w:lang w:val="en-GB"/>
        </w:rPr>
        <w:t xml:space="preserve">shall provide us with user documentation in addition to the programme. In the case of individual software, the </w:t>
      </w:r>
      <w:r w:rsidR="001E4620" w:rsidRPr="004A4B06">
        <w:rPr>
          <w:rFonts w:asciiTheme="majorHAnsi" w:hAnsiTheme="majorHAnsi" w:cstheme="majorHAnsi"/>
          <w:sz w:val="20"/>
          <w:szCs w:val="20"/>
          <w:lang w:val="en-GB"/>
        </w:rPr>
        <w:t xml:space="preserve">Business Partner </w:t>
      </w:r>
      <w:r w:rsidRPr="004A4B06">
        <w:rPr>
          <w:rFonts w:asciiTheme="majorHAnsi" w:hAnsiTheme="majorHAnsi" w:cstheme="majorHAnsi"/>
          <w:sz w:val="20"/>
          <w:szCs w:val="20"/>
          <w:lang w:val="en-GB"/>
        </w:rPr>
        <w:t xml:space="preserve">shall also provide manufacturer documentation and the source code, unless otherwise agreed in the individual case.   </w:t>
      </w:r>
    </w:p>
    <w:p w14:paraId="650C07C9" w14:textId="7F916D12"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has produced the commissioned work in accordance with the contract, acceptance shall be carried out by </w:t>
      </w:r>
      <w:r w:rsidR="008B6817" w:rsidRPr="004A4B06">
        <w:rPr>
          <w:rFonts w:asciiTheme="majorHAnsi" w:hAnsiTheme="majorHAnsi" w:cstheme="majorHAnsi"/>
          <w:sz w:val="20"/>
          <w:szCs w:val="20"/>
          <w:lang w:val="en-GB"/>
        </w:rPr>
        <w:t>us</w:t>
      </w:r>
      <w:r w:rsidRPr="004A4B06">
        <w:rPr>
          <w:rFonts w:asciiTheme="majorHAnsi" w:hAnsiTheme="majorHAnsi" w:cstheme="majorHAnsi"/>
          <w:sz w:val="20"/>
          <w:szCs w:val="20"/>
          <w:lang w:val="en-GB"/>
        </w:rPr>
        <w:t xml:space="preserve">. The acceptance declaration shall be made in text form (acceptance protocol). The acceptance protocol shall be drawn up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and countersigned by </w:t>
      </w:r>
      <w:r w:rsidR="008B6817" w:rsidRPr="004A4B06">
        <w:rPr>
          <w:rFonts w:asciiTheme="majorHAnsi" w:hAnsiTheme="majorHAnsi" w:cstheme="majorHAnsi"/>
          <w:sz w:val="20"/>
          <w:szCs w:val="20"/>
          <w:lang w:val="en-GB"/>
        </w:rPr>
        <w:t xml:space="preserve">us. </w:t>
      </w:r>
    </w:p>
    <w:p w14:paraId="19938B94" w14:textId="20CF22FB"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is </w:t>
      </w:r>
      <w:r w:rsidR="009F7999" w:rsidRPr="004A4B06">
        <w:rPr>
          <w:rFonts w:asciiTheme="majorHAnsi" w:hAnsiTheme="majorHAnsi" w:cstheme="majorHAnsi"/>
          <w:sz w:val="20"/>
          <w:szCs w:val="20"/>
          <w:lang w:val="en-GB"/>
        </w:rPr>
        <w:t xml:space="preserve">obliged to exercise due care under an order, he shall be responsible for the due care of a prudent businessman. This standard of care applies to the </w:t>
      </w:r>
      <w:r w:rsidR="00220C56" w:rsidRPr="004A4B06">
        <w:rPr>
          <w:rFonts w:asciiTheme="majorHAnsi" w:hAnsiTheme="majorHAnsi" w:cstheme="majorHAnsi"/>
          <w:sz w:val="20"/>
          <w:szCs w:val="20"/>
          <w:lang w:val="en-GB"/>
        </w:rPr>
        <w:t>Business Partner</w:t>
      </w:r>
      <w:r w:rsidR="009F7999" w:rsidRPr="004A4B06">
        <w:rPr>
          <w:rFonts w:asciiTheme="majorHAnsi" w:hAnsiTheme="majorHAnsi" w:cstheme="majorHAnsi"/>
          <w:sz w:val="20"/>
          <w:szCs w:val="20"/>
          <w:lang w:val="en-GB"/>
        </w:rPr>
        <w:t>, its legal representatives, vicarious agents, its people and servants</w:t>
      </w:r>
      <w:r w:rsidR="005C3FCC" w:rsidRPr="004A4B06">
        <w:rPr>
          <w:rFonts w:asciiTheme="majorHAnsi" w:hAnsiTheme="majorHAnsi" w:hint="cs"/>
          <w:sz w:val="20"/>
          <w:szCs w:val="25"/>
          <w:cs/>
          <w:lang w:val="en-GB" w:bidi="th-TH"/>
        </w:rPr>
        <w:t xml:space="preserve"> </w:t>
      </w:r>
      <w:r w:rsidR="005C3FCC" w:rsidRPr="004A4B06">
        <w:rPr>
          <w:rFonts w:asciiTheme="majorHAnsi" w:hAnsiTheme="majorHAnsi"/>
          <w:sz w:val="20"/>
          <w:szCs w:val="25"/>
          <w:lang w:val="en-US" w:bidi="th-TH"/>
        </w:rPr>
        <w:t>as specified under applicable laws and regulations</w:t>
      </w:r>
      <w:r w:rsidR="009F7999" w:rsidRPr="004A4B06">
        <w:rPr>
          <w:rFonts w:asciiTheme="majorHAnsi" w:hAnsiTheme="majorHAnsi" w:cstheme="majorHAnsi"/>
          <w:sz w:val="20"/>
          <w:szCs w:val="20"/>
          <w:lang w:val="en-GB"/>
        </w:rPr>
        <w:t xml:space="preserve"> </w:t>
      </w:r>
      <w:r w:rsidR="00813845" w:rsidRPr="004A4B06">
        <w:rPr>
          <w:rFonts w:asciiTheme="majorHAnsi" w:hAnsiTheme="majorHAnsi" w:cstheme="majorHAnsi"/>
          <w:sz w:val="20"/>
          <w:szCs w:val="20"/>
          <w:lang w:val="en-GB"/>
        </w:rPr>
        <w:t xml:space="preserve">e.g. </w:t>
      </w:r>
      <w:r w:rsidR="001B5C23" w:rsidRPr="004A4B06">
        <w:rPr>
          <w:rFonts w:asciiTheme="majorHAnsi" w:hAnsiTheme="majorHAnsi" w:cstheme="majorHAnsi"/>
          <w:sz w:val="20"/>
          <w:szCs w:val="20"/>
          <w:lang w:val="en-GB"/>
        </w:rPr>
        <w:t>Thailand Civil and Commercial Code</w:t>
      </w:r>
    </w:p>
    <w:p w14:paraId="06264567" w14:textId="099D51F8" w:rsidR="00A946CE" w:rsidRDefault="006F74B4" w:rsidP="00A946CE">
      <w:pPr>
        <w:pStyle w:val="ListParagraph"/>
        <w:numPr>
          <w:ilvl w:val="0"/>
          <w:numId w:val="40"/>
        </w:numPr>
        <w:snapToGrid w:val="0"/>
        <w:spacing w:after="120"/>
        <w:ind w:left="540" w:hanging="54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Unless otherwise agreed, commissioned deliveries shall be made DDP (= Delivered Duty Paid) in accordance with </w:t>
      </w:r>
      <w:r w:rsidR="00422448" w:rsidRPr="004A4B06">
        <w:rPr>
          <w:rFonts w:asciiTheme="majorHAnsi" w:hAnsiTheme="majorHAnsi" w:cstheme="majorHAnsi"/>
          <w:sz w:val="20"/>
          <w:szCs w:val="20"/>
          <w:lang w:val="en-GB"/>
        </w:rPr>
        <w:t xml:space="preserve">the latest version of </w:t>
      </w:r>
      <w:r w:rsidRPr="004A4B06">
        <w:rPr>
          <w:rFonts w:asciiTheme="majorHAnsi" w:hAnsiTheme="majorHAnsi" w:cstheme="majorHAnsi"/>
          <w:sz w:val="20"/>
          <w:szCs w:val="20"/>
          <w:lang w:val="en-GB"/>
        </w:rPr>
        <w:t xml:space="preserve">ICC Incoterms 2020 to the place specified by us in the order. </w:t>
      </w:r>
      <w:r w:rsidR="00312F9F" w:rsidRPr="004A4B06">
        <w:rPr>
          <w:rFonts w:asciiTheme="majorHAnsi" w:hAnsiTheme="majorHAnsi" w:cstheme="majorHAnsi"/>
          <w:sz w:val="20"/>
          <w:szCs w:val="20"/>
          <w:lang w:val="en-GB"/>
        </w:rPr>
        <w:t xml:space="preserve">The respective place of destination is also the place of performance for the delivery and any subsequent performance. </w:t>
      </w:r>
      <w:r w:rsidR="00DD501D" w:rsidRPr="004A4B06">
        <w:rPr>
          <w:rFonts w:asciiTheme="majorHAnsi" w:hAnsiTheme="majorHAnsi" w:cstheme="majorHAnsi"/>
          <w:sz w:val="20"/>
          <w:szCs w:val="20"/>
          <w:lang w:val="en-GB"/>
        </w:rPr>
        <w:t xml:space="preserve">If the goods or the plant are located at a different place when a defect is discovered, this shall be the place of subsequent performance at our discretion, unless this would entail disproportionate costs for the </w:t>
      </w:r>
      <w:r w:rsidR="00220C56" w:rsidRPr="004A4B06">
        <w:rPr>
          <w:rFonts w:asciiTheme="majorHAnsi" w:hAnsiTheme="majorHAnsi" w:cstheme="majorHAnsi"/>
          <w:sz w:val="20"/>
          <w:szCs w:val="20"/>
          <w:lang w:val="en-GB"/>
        </w:rPr>
        <w:t>Business Partner</w:t>
      </w:r>
      <w:r w:rsidR="00DD501D" w:rsidRPr="004A4B06">
        <w:rPr>
          <w:rFonts w:asciiTheme="majorHAnsi" w:hAnsiTheme="majorHAnsi" w:cstheme="majorHAnsi"/>
          <w:sz w:val="20"/>
          <w:szCs w:val="20"/>
          <w:lang w:val="en-GB"/>
        </w:rPr>
        <w:t xml:space="preserve"> </w:t>
      </w:r>
      <w:r w:rsidR="00682399" w:rsidRPr="004A4B06">
        <w:rPr>
          <w:rFonts w:asciiTheme="majorHAnsi" w:hAnsiTheme="majorHAnsi"/>
          <w:sz w:val="20"/>
          <w:szCs w:val="25"/>
          <w:lang w:val="en-US" w:bidi="th-TH"/>
        </w:rPr>
        <w:t>as specified under applicable laws and regulations</w:t>
      </w:r>
      <w:r w:rsidR="00682399" w:rsidRPr="004A4B06">
        <w:rPr>
          <w:rFonts w:asciiTheme="majorHAnsi" w:hAnsiTheme="majorHAnsi" w:cstheme="majorHAnsi"/>
          <w:sz w:val="20"/>
          <w:szCs w:val="20"/>
          <w:lang w:val="en-GB"/>
        </w:rPr>
        <w:t xml:space="preserve"> e.g. </w:t>
      </w:r>
      <w:r w:rsidR="008E092A" w:rsidRPr="004A4B06">
        <w:rPr>
          <w:rFonts w:asciiTheme="majorHAnsi" w:hAnsiTheme="majorHAnsi" w:cstheme="majorHAnsi"/>
          <w:sz w:val="20"/>
          <w:szCs w:val="20"/>
          <w:lang w:val="en-GB"/>
        </w:rPr>
        <w:t>Thailand Civil and Commercial Code</w:t>
      </w:r>
      <w:r w:rsidR="00DD501D" w:rsidRPr="004A4B06">
        <w:rPr>
          <w:rFonts w:asciiTheme="majorHAnsi" w:hAnsiTheme="majorHAnsi" w:cstheme="majorHAnsi"/>
          <w:sz w:val="20"/>
          <w:szCs w:val="20"/>
          <w:lang w:val="en-GB"/>
        </w:rPr>
        <w:t>.</w:t>
      </w:r>
    </w:p>
    <w:p w14:paraId="3955D85E" w14:textId="4C554388" w:rsidR="000F2EB8" w:rsidRPr="000F2EB8" w:rsidRDefault="00B91F0F" w:rsidP="000F2EB8">
      <w:pPr>
        <w:snapToGrid w:val="0"/>
        <w:spacing w:after="120"/>
        <w:ind w:firstLine="540"/>
        <w:jc w:val="both"/>
        <w:rPr>
          <w:rFonts w:asciiTheme="majorHAnsi" w:hAnsiTheme="majorHAnsi" w:cstheme="majorHAnsi"/>
          <w:sz w:val="20"/>
          <w:szCs w:val="20"/>
          <w:lang w:val="en-GB"/>
        </w:rPr>
      </w:pPr>
      <w:r w:rsidRPr="000F2EB8">
        <w:rPr>
          <w:rFonts w:asciiTheme="majorHAnsi" w:hAnsiTheme="majorHAnsi" w:cstheme="majorHAnsi"/>
          <w:sz w:val="20"/>
          <w:szCs w:val="20"/>
          <w:lang w:val="en-GB"/>
        </w:rPr>
        <w:t xml:space="preserve">Our goods acceptance times are Monday </w:t>
      </w:r>
      <w:r w:rsidR="00DE34A6" w:rsidRPr="000F2EB8">
        <w:rPr>
          <w:rFonts w:asciiTheme="majorHAnsi" w:hAnsiTheme="majorHAnsi" w:cstheme="majorHAnsi"/>
          <w:sz w:val="20"/>
          <w:szCs w:val="20"/>
          <w:lang w:val="en-GB"/>
        </w:rPr>
        <w:t xml:space="preserve">- </w:t>
      </w:r>
      <w:r w:rsidRPr="000F2EB8">
        <w:rPr>
          <w:rFonts w:asciiTheme="majorHAnsi" w:hAnsiTheme="majorHAnsi" w:cstheme="majorHAnsi"/>
          <w:sz w:val="20"/>
          <w:szCs w:val="20"/>
          <w:lang w:val="en-GB"/>
        </w:rPr>
        <w:t xml:space="preserve">Friday </w:t>
      </w:r>
      <w:r w:rsidR="000F2EB8">
        <w:rPr>
          <w:rFonts w:asciiTheme="majorHAnsi" w:hAnsiTheme="majorHAnsi" w:cstheme="majorHAnsi"/>
          <w:sz w:val="20"/>
          <w:szCs w:val="20"/>
          <w:lang w:val="en-GB"/>
        </w:rPr>
        <w:t>9</w:t>
      </w:r>
      <w:r w:rsidRPr="000F2EB8">
        <w:rPr>
          <w:rFonts w:asciiTheme="majorHAnsi" w:hAnsiTheme="majorHAnsi" w:cstheme="majorHAnsi"/>
          <w:sz w:val="20"/>
          <w:szCs w:val="20"/>
          <w:lang w:val="en-GB"/>
        </w:rPr>
        <w:t>:00-1</w:t>
      </w:r>
      <w:r w:rsidR="00806372">
        <w:rPr>
          <w:rFonts w:asciiTheme="majorHAnsi" w:hAnsiTheme="majorHAnsi" w:cstheme="majorHAnsi"/>
          <w:sz w:val="20"/>
          <w:szCs w:val="20"/>
          <w:lang w:val="en-GB"/>
        </w:rPr>
        <w:t>7</w:t>
      </w:r>
      <w:r w:rsidRPr="000F2EB8">
        <w:rPr>
          <w:rFonts w:asciiTheme="majorHAnsi" w:hAnsiTheme="majorHAnsi" w:cstheme="majorHAnsi"/>
          <w:sz w:val="20"/>
          <w:szCs w:val="20"/>
          <w:lang w:val="en-GB"/>
        </w:rPr>
        <w:t>:00.</w:t>
      </w:r>
      <w:r w:rsidR="002A4A6F" w:rsidRPr="000F2EB8">
        <w:rPr>
          <w:rFonts w:asciiTheme="majorHAnsi" w:hAnsiTheme="majorHAnsi" w:cstheme="majorHAnsi"/>
          <w:sz w:val="20"/>
          <w:szCs w:val="20"/>
          <w:lang w:val="en-GB"/>
        </w:rPr>
        <w:t xml:space="preserve"> </w:t>
      </w:r>
      <w:r w:rsidRPr="000F2EB8">
        <w:rPr>
          <w:rFonts w:asciiTheme="majorHAnsi" w:hAnsiTheme="majorHAnsi" w:cstheme="majorHAnsi"/>
          <w:sz w:val="20"/>
          <w:szCs w:val="20"/>
          <w:lang w:val="en-GB"/>
        </w:rPr>
        <w:t xml:space="preserve"> </w:t>
      </w:r>
    </w:p>
    <w:p w14:paraId="5E791B58" w14:textId="3472F60B" w:rsidR="00006E51" w:rsidRPr="004A4B06" w:rsidRDefault="00693E20" w:rsidP="00A946CE">
      <w:pPr>
        <w:pStyle w:val="ListParagraph"/>
        <w:snapToGrid w:val="0"/>
        <w:spacing w:after="120"/>
        <w:ind w:left="54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time zone may be varied depending on the place of </w:t>
      </w:r>
      <w:r w:rsidR="00372F03" w:rsidRPr="004A4B06">
        <w:rPr>
          <w:rFonts w:asciiTheme="majorHAnsi" w:hAnsiTheme="majorHAnsi" w:cstheme="majorHAnsi"/>
          <w:sz w:val="20"/>
          <w:szCs w:val="20"/>
          <w:lang w:val="en-GB"/>
        </w:rPr>
        <w:t>performance for the delivery and any subsequent performance.</w:t>
      </w:r>
    </w:p>
    <w:p w14:paraId="671AF3C8" w14:textId="38F3FF26"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lastRenderedPageBreak/>
        <w:t xml:space="preserve">If the parties have exceptionally agreed on a price ex works or ex warehouse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and if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has to organise a delivery at our risk and expense, this shall be effected at the lowest cost in each case, unless we have prescribed a specific mode of transport. </w:t>
      </w:r>
      <w:r w:rsidR="00CC30F5" w:rsidRPr="004A4B06">
        <w:rPr>
          <w:rFonts w:asciiTheme="majorHAnsi" w:hAnsiTheme="majorHAnsi" w:cstheme="majorHAnsi"/>
          <w:sz w:val="20"/>
          <w:szCs w:val="20"/>
          <w:lang w:val="en-GB"/>
        </w:rPr>
        <w:t xml:space="preserve">Any additional costs incurred </w:t>
      </w:r>
      <w:r w:rsidRPr="004A4B06">
        <w:rPr>
          <w:rFonts w:asciiTheme="majorHAnsi" w:hAnsiTheme="majorHAnsi" w:cstheme="majorHAnsi"/>
          <w:sz w:val="20"/>
          <w:szCs w:val="20"/>
          <w:lang w:val="en-GB"/>
        </w:rPr>
        <w:t xml:space="preserve">due to non-compliance with shipping or packaging instructions shall be borne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The </w:t>
      </w:r>
      <w:r w:rsidR="00220C56" w:rsidRPr="004A4B06">
        <w:rPr>
          <w:rFonts w:asciiTheme="majorHAnsi" w:hAnsiTheme="majorHAnsi" w:cstheme="majorHAnsi"/>
          <w:sz w:val="20"/>
          <w:szCs w:val="20"/>
          <w:lang w:val="en-GB"/>
        </w:rPr>
        <w:t>Business Partner</w:t>
      </w:r>
      <w:r w:rsidR="009B5CED" w:rsidRPr="004A4B06">
        <w:rPr>
          <w:rFonts w:asciiTheme="majorHAnsi" w:hAnsiTheme="majorHAnsi" w:cstheme="majorHAnsi"/>
          <w:sz w:val="20"/>
          <w:szCs w:val="20"/>
          <w:lang w:val="en-GB"/>
        </w:rPr>
        <w:t xml:space="preserve"> shall </w:t>
      </w:r>
      <w:r w:rsidRPr="004A4B06">
        <w:rPr>
          <w:rFonts w:asciiTheme="majorHAnsi" w:hAnsiTheme="majorHAnsi" w:cstheme="majorHAnsi"/>
          <w:sz w:val="20"/>
          <w:szCs w:val="20"/>
          <w:lang w:val="en-GB"/>
        </w:rPr>
        <w:t xml:space="preserve">also bear any additional costs for accelerated transport that may be necessary in order to meet a delivery date. </w:t>
      </w:r>
    </w:p>
    <w:p w14:paraId="10072051" w14:textId="77777777"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Deliveries addressed to us must be accompanied by a delivery note stating the date (issue and dispatch), the contents of the delivery (product number and quantity) and our order identification (date and order number). If the delivery note is missing, incomplete or incorrect, we shall not be responsible for any delays in processing and payment resulting therefrom. </w:t>
      </w:r>
    </w:p>
    <w:p w14:paraId="7C6F8309" w14:textId="141ABA35"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is not entitled to have the delivery or service owed by it provided by third parties (e.g. subcontractors) without our prior consent in text form.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bear the procurement risk for its services unless otherwise agreed in individual cases (e.g. limitation to stock).</w:t>
      </w:r>
    </w:p>
    <w:p w14:paraId="5D02F8A3" w14:textId="525532A0"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When providing services, the </w:t>
      </w:r>
      <w:r w:rsidR="00220C56" w:rsidRPr="004A4B06">
        <w:rPr>
          <w:rFonts w:asciiTheme="majorHAnsi" w:hAnsiTheme="majorHAnsi" w:cstheme="majorHAnsi"/>
          <w:sz w:val="20"/>
          <w:szCs w:val="20"/>
          <w:lang w:val="en-GB"/>
        </w:rPr>
        <w:t>Business Partner</w:t>
      </w:r>
      <w:r w:rsidR="00834605" w:rsidRPr="004A4B06">
        <w:rPr>
          <w:rFonts w:asciiTheme="majorHAnsi" w:hAnsiTheme="majorHAnsi" w:cstheme="majorHAnsi"/>
          <w:sz w:val="20"/>
          <w:szCs w:val="20"/>
          <w:lang w:val="en-GB"/>
        </w:rPr>
        <w:t xml:space="preserve"> </w:t>
      </w:r>
      <w:r w:rsidR="004432C4" w:rsidRPr="004A4B06">
        <w:rPr>
          <w:rFonts w:asciiTheme="majorHAnsi" w:hAnsiTheme="majorHAnsi" w:cstheme="majorHAnsi"/>
          <w:sz w:val="20"/>
          <w:szCs w:val="20"/>
          <w:lang w:val="en-GB"/>
        </w:rPr>
        <w:t xml:space="preserve">is </w:t>
      </w:r>
      <w:r w:rsidRPr="004A4B06">
        <w:rPr>
          <w:rFonts w:asciiTheme="majorHAnsi" w:hAnsiTheme="majorHAnsi" w:cstheme="majorHAnsi"/>
          <w:sz w:val="20"/>
          <w:szCs w:val="20"/>
          <w:lang w:val="en-GB"/>
        </w:rPr>
        <w:t>solely responsible for compliance with the accident prevention regulations</w:t>
      </w:r>
      <w:r w:rsidR="00E222D9" w:rsidRPr="004A4B06">
        <w:rPr>
          <w:rFonts w:asciiTheme="majorHAnsi" w:hAnsiTheme="majorHAnsi" w:hint="cs"/>
          <w:sz w:val="20"/>
          <w:szCs w:val="25"/>
          <w:cs/>
          <w:lang w:val="en-GB" w:bidi="th-TH"/>
        </w:rPr>
        <w:t xml:space="preserve"> </w:t>
      </w:r>
      <w:r w:rsidR="00E222D9" w:rsidRPr="004A4B06">
        <w:rPr>
          <w:rFonts w:asciiTheme="majorHAnsi" w:hAnsiTheme="majorHAnsi"/>
          <w:sz w:val="20"/>
          <w:szCs w:val="25"/>
          <w:lang w:val="en-US" w:bidi="th-TH"/>
        </w:rPr>
        <w:t>or any applica</w:t>
      </w:r>
      <w:r w:rsidR="008F04A4" w:rsidRPr="004A4B06">
        <w:rPr>
          <w:rFonts w:asciiTheme="majorHAnsi" w:hAnsiTheme="majorHAnsi"/>
          <w:sz w:val="20"/>
          <w:szCs w:val="25"/>
          <w:lang w:val="en-US" w:bidi="th-TH"/>
        </w:rPr>
        <w:t>ble laws or regulations relating to accident prevention</w:t>
      </w:r>
      <w:r w:rsidRPr="004A4B06">
        <w:rPr>
          <w:rFonts w:asciiTheme="majorHAnsi" w:hAnsiTheme="majorHAnsi" w:cstheme="majorHAnsi"/>
          <w:sz w:val="20"/>
          <w:szCs w:val="20"/>
          <w:lang w:val="en-GB"/>
        </w:rPr>
        <w:t xml:space="preserve">. Any protective devices </w:t>
      </w:r>
      <w:r w:rsidR="001551E8" w:rsidRPr="004A4B06">
        <w:rPr>
          <w:rFonts w:asciiTheme="majorHAnsi" w:hAnsiTheme="majorHAnsi" w:cstheme="majorHAnsi"/>
          <w:sz w:val="20"/>
          <w:szCs w:val="20"/>
          <w:lang w:val="en-GB"/>
        </w:rPr>
        <w:t xml:space="preserve">and measures </w:t>
      </w:r>
      <w:r w:rsidRPr="004A4B06">
        <w:rPr>
          <w:rFonts w:asciiTheme="majorHAnsi" w:hAnsiTheme="majorHAnsi" w:cstheme="majorHAnsi"/>
          <w:sz w:val="20"/>
          <w:szCs w:val="20"/>
          <w:lang w:val="en-GB"/>
        </w:rPr>
        <w:t xml:space="preserve">required thereafter </w:t>
      </w:r>
      <w:r w:rsidR="00834605" w:rsidRPr="004A4B06">
        <w:rPr>
          <w:rFonts w:asciiTheme="majorHAnsi" w:hAnsiTheme="majorHAnsi" w:cstheme="majorHAnsi"/>
          <w:sz w:val="20"/>
          <w:szCs w:val="20"/>
          <w:lang w:val="en-GB"/>
        </w:rPr>
        <w:t>shall be used or applied at no additional cost to us</w:t>
      </w:r>
      <w:r w:rsidRPr="004A4B06">
        <w:rPr>
          <w:rFonts w:asciiTheme="majorHAnsi" w:hAnsiTheme="majorHAnsi" w:cstheme="majorHAnsi"/>
          <w:sz w:val="20"/>
          <w:szCs w:val="20"/>
          <w:lang w:val="en-GB"/>
        </w:rPr>
        <w:t xml:space="preserve">. </w:t>
      </w:r>
      <w:r w:rsidR="00834605" w:rsidRPr="004A4B06">
        <w:rPr>
          <w:rFonts w:asciiTheme="majorHAnsi" w:hAnsiTheme="majorHAnsi" w:cstheme="majorHAnsi"/>
          <w:sz w:val="20"/>
          <w:szCs w:val="20"/>
          <w:lang w:val="en-GB"/>
        </w:rPr>
        <w:t xml:space="preserve"> </w:t>
      </w:r>
    </w:p>
    <w:p w14:paraId="56097588" w14:textId="7FB8CA9E"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0F752E"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shall ensure that all </w:t>
      </w:r>
      <w:r w:rsidR="000F752E" w:rsidRPr="004A4B06">
        <w:rPr>
          <w:rFonts w:asciiTheme="majorHAnsi" w:hAnsiTheme="majorHAnsi" w:cstheme="majorHAnsi"/>
          <w:sz w:val="20"/>
          <w:szCs w:val="20"/>
          <w:lang w:val="en-GB"/>
        </w:rPr>
        <w:t xml:space="preserve">goods delivered are labelled in a manner that </w:t>
      </w:r>
      <w:r w:rsidR="00F24A64" w:rsidRPr="004A4B06">
        <w:rPr>
          <w:rFonts w:asciiTheme="majorHAnsi" w:hAnsiTheme="majorHAnsi" w:cstheme="majorHAnsi"/>
          <w:sz w:val="20"/>
          <w:szCs w:val="20"/>
          <w:lang w:val="en-GB"/>
        </w:rPr>
        <w:t xml:space="preserve">complies with </w:t>
      </w:r>
      <w:r w:rsidR="000F752E" w:rsidRPr="004A4B06">
        <w:rPr>
          <w:rFonts w:asciiTheme="majorHAnsi" w:hAnsiTheme="majorHAnsi" w:cstheme="majorHAnsi"/>
          <w:sz w:val="20"/>
          <w:szCs w:val="20"/>
          <w:lang w:val="en-GB"/>
        </w:rPr>
        <w:t xml:space="preserve">the regulatory and/or legal requirements </w:t>
      </w:r>
      <w:r w:rsidR="00F24A64" w:rsidRPr="004A4B06">
        <w:rPr>
          <w:rFonts w:asciiTheme="majorHAnsi" w:hAnsiTheme="majorHAnsi" w:cstheme="majorHAnsi"/>
          <w:sz w:val="20"/>
          <w:szCs w:val="20"/>
          <w:lang w:val="en-GB"/>
        </w:rPr>
        <w:t xml:space="preserve">within the EU or another target market (after prior </w:t>
      </w:r>
      <w:r w:rsidR="008B6817" w:rsidRPr="004A4B06">
        <w:rPr>
          <w:rFonts w:asciiTheme="majorHAnsi" w:hAnsiTheme="majorHAnsi" w:cstheme="majorHAnsi"/>
          <w:sz w:val="20"/>
          <w:szCs w:val="20"/>
          <w:lang w:val="en-GB"/>
        </w:rPr>
        <w:t>notification by us</w:t>
      </w:r>
      <w:r w:rsidR="00F24A64" w:rsidRPr="004A4B06">
        <w:rPr>
          <w:rFonts w:asciiTheme="majorHAnsi" w:hAnsiTheme="majorHAnsi" w:cstheme="majorHAnsi"/>
          <w:sz w:val="20"/>
          <w:szCs w:val="20"/>
          <w:lang w:val="en-GB"/>
        </w:rPr>
        <w:t xml:space="preserve">). The </w:t>
      </w:r>
      <w:r w:rsidR="00220C56" w:rsidRPr="004A4B06">
        <w:rPr>
          <w:rFonts w:asciiTheme="majorHAnsi" w:hAnsiTheme="majorHAnsi" w:cstheme="majorHAnsi"/>
          <w:sz w:val="20"/>
          <w:szCs w:val="20"/>
          <w:lang w:val="en-GB"/>
        </w:rPr>
        <w:t>Business Partner</w:t>
      </w:r>
      <w:r w:rsidR="00F24A64" w:rsidRPr="004A4B06">
        <w:rPr>
          <w:rFonts w:asciiTheme="majorHAnsi" w:hAnsiTheme="majorHAnsi" w:cstheme="majorHAnsi"/>
          <w:sz w:val="20"/>
          <w:szCs w:val="20"/>
          <w:lang w:val="en-GB"/>
        </w:rPr>
        <w:t xml:space="preserve"> must also inform us immediately of any changes to the labelling requirements relevant to us of which it </w:t>
      </w:r>
      <w:r w:rsidR="00625D37" w:rsidRPr="004A4B06">
        <w:rPr>
          <w:rFonts w:asciiTheme="majorHAnsi" w:hAnsiTheme="majorHAnsi" w:cstheme="majorHAnsi"/>
          <w:sz w:val="20"/>
          <w:szCs w:val="20"/>
          <w:lang w:val="en-GB"/>
        </w:rPr>
        <w:t xml:space="preserve">becomes aware. </w:t>
      </w:r>
    </w:p>
    <w:p w14:paraId="43EEC6F6" w14:textId="51B6F736" w:rsidR="00006E51" w:rsidRPr="004A4B06" w:rsidRDefault="00B91F0F">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the transport requires packaging, the goods shall be packed. The packaging must be safe for transport and comply with the transport regulations applicable to the selected mode of transport and any packaging regulations specified in our order. If the consignment is handed over to us in damaged packaging, we are entitled to reject the consignment without checking its contents or to return it at the expense and risk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t>
      </w:r>
    </w:p>
    <w:p w14:paraId="3A539C11" w14:textId="3201AF46" w:rsidR="00006E51" w:rsidRPr="004A4B06" w:rsidRDefault="00E71E22">
      <w:pPr>
        <w:pStyle w:val="ListParagraph"/>
        <w:numPr>
          <w:ilvl w:val="0"/>
          <w:numId w:val="4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Packaging material </w:t>
      </w:r>
      <w:r w:rsidR="00B91F0F" w:rsidRPr="004A4B06">
        <w:rPr>
          <w:rFonts w:asciiTheme="majorHAnsi" w:hAnsiTheme="majorHAnsi" w:cstheme="majorHAnsi"/>
          <w:sz w:val="20"/>
          <w:szCs w:val="20"/>
          <w:lang w:val="en-GB"/>
        </w:rPr>
        <w:t xml:space="preserve">used by the </w:t>
      </w:r>
      <w:r w:rsidR="00220C56" w:rsidRPr="004A4B06">
        <w:rPr>
          <w:rFonts w:asciiTheme="majorHAnsi" w:hAnsiTheme="majorHAnsi" w:cstheme="majorHAnsi"/>
          <w:sz w:val="20"/>
          <w:szCs w:val="20"/>
          <w:lang w:val="en-GB"/>
        </w:rPr>
        <w:t>Business Partner</w:t>
      </w:r>
      <w:r w:rsidR="00B91F0F" w:rsidRPr="004A4B06">
        <w:rPr>
          <w:rFonts w:asciiTheme="majorHAnsi" w:hAnsiTheme="majorHAnsi" w:cstheme="majorHAnsi"/>
          <w:sz w:val="20"/>
          <w:szCs w:val="20"/>
          <w:lang w:val="en-GB"/>
        </w:rPr>
        <w:t xml:space="preserve"> for shipping </w:t>
      </w:r>
      <w:r w:rsidRPr="004A4B06">
        <w:rPr>
          <w:rFonts w:asciiTheme="majorHAnsi" w:hAnsiTheme="majorHAnsi" w:cstheme="majorHAnsi"/>
          <w:sz w:val="20"/>
          <w:szCs w:val="20"/>
          <w:lang w:val="en-GB"/>
        </w:rPr>
        <w:t xml:space="preserve">(returnable containers) </w:t>
      </w:r>
      <w:r w:rsidR="00B91F0F" w:rsidRPr="004A4B06">
        <w:rPr>
          <w:rFonts w:asciiTheme="majorHAnsi" w:hAnsiTheme="majorHAnsi" w:cstheme="majorHAnsi"/>
          <w:sz w:val="20"/>
          <w:szCs w:val="20"/>
          <w:lang w:val="en-GB"/>
        </w:rPr>
        <w:t xml:space="preserve">must be recognisable as belonging to the owner by means of an imprint. The </w:t>
      </w:r>
      <w:r w:rsidR="00220C56" w:rsidRPr="004A4B06">
        <w:rPr>
          <w:rFonts w:asciiTheme="majorHAnsi" w:hAnsiTheme="majorHAnsi" w:cstheme="majorHAnsi"/>
          <w:sz w:val="20"/>
          <w:szCs w:val="20"/>
          <w:lang w:val="en-GB"/>
        </w:rPr>
        <w:t>Business Partner</w:t>
      </w:r>
      <w:r w:rsidR="00B91F0F" w:rsidRPr="004A4B06">
        <w:rPr>
          <w:rFonts w:asciiTheme="majorHAnsi" w:hAnsiTheme="majorHAnsi" w:cstheme="majorHAnsi"/>
          <w:sz w:val="20"/>
          <w:szCs w:val="20"/>
          <w:lang w:val="en-GB"/>
        </w:rPr>
        <w:t xml:space="preserve"> must take it back free of charge within the scope of his legal obligations</w:t>
      </w:r>
      <w:r w:rsidR="007777E8" w:rsidRPr="004A4B06">
        <w:rPr>
          <w:rFonts w:asciiTheme="majorHAnsi" w:hAnsiTheme="majorHAnsi" w:cstheme="majorHAnsi"/>
          <w:sz w:val="20"/>
          <w:szCs w:val="20"/>
          <w:lang w:val="en-GB"/>
        </w:rPr>
        <w:t xml:space="preserve"> under this Clause or separated agreement, or</w:t>
      </w:r>
      <w:r w:rsidR="00C70180" w:rsidRPr="004A4B06">
        <w:rPr>
          <w:rFonts w:asciiTheme="majorHAnsi" w:hAnsiTheme="majorHAnsi" w:cstheme="majorHAnsi"/>
          <w:sz w:val="20"/>
          <w:szCs w:val="20"/>
          <w:lang w:val="en-GB"/>
        </w:rPr>
        <w:t xml:space="preserve"> as specified in the applicable laws and regulation</w:t>
      </w:r>
      <w:r w:rsidR="004862B5" w:rsidRPr="004A4B06">
        <w:rPr>
          <w:rFonts w:asciiTheme="majorHAnsi" w:hAnsiTheme="majorHAnsi" w:cstheme="majorHAnsi"/>
          <w:sz w:val="20"/>
          <w:szCs w:val="20"/>
          <w:lang w:val="en-GB"/>
        </w:rPr>
        <w:t>s</w:t>
      </w:r>
      <w:r w:rsidR="00B91F0F" w:rsidRPr="004A4B06">
        <w:rPr>
          <w:rFonts w:asciiTheme="majorHAnsi" w:hAnsiTheme="majorHAnsi" w:cstheme="majorHAnsi"/>
          <w:sz w:val="20"/>
          <w:szCs w:val="20"/>
          <w:lang w:val="en-GB"/>
        </w:rPr>
        <w:t xml:space="preserve">. </w:t>
      </w:r>
      <w:r w:rsidR="00146D80" w:rsidRPr="004A4B06">
        <w:rPr>
          <w:rFonts w:asciiTheme="majorHAnsi" w:hAnsiTheme="majorHAnsi" w:cstheme="majorHAnsi"/>
          <w:sz w:val="20"/>
          <w:szCs w:val="20"/>
          <w:lang w:val="en-GB"/>
        </w:rPr>
        <w:t xml:space="preserve">He must also independently check whether he is obliged to register and participate in the system according to the </w:t>
      </w:r>
      <w:r w:rsidR="00B42331" w:rsidRPr="004A4B06">
        <w:rPr>
          <w:rFonts w:asciiTheme="majorHAnsi" w:hAnsiTheme="majorHAnsi" w:cstheme="majorHAnsi"/>
          <w:sz w:val="20"/>
          <w:szCs w:val="20"/>
          <w:lang w:val="en-GB"/>
        </w:rPr>
        <w:t>applicable laws and regulations</w:t>
      </w:r>
      <w:r w:rsidR="00146D80" w:rsidRPr="004A4B06">
        <w:rPr>
          <w:rFonts w:asciiTheme="majorHAnsi" w:hAnsiTheme="majorHAnsi" w:cstheme="majorHAnsi"/>
          <w:sz w:val="20"/>
          <w:szCs w:val="20"/>
          <w:lang w:val="en-GB"/>
        </w:rPr>
        <w:t xml:space="preserve"> and, if necessary, carry out all necessary measures for compliance with the legal requirements. </w:t>
      </w:r>
    </w:p>
    <w:p w14:paraId="349703B4"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t xml:space="preserve">§ </w:t>
      </w:r>
      <w:r w:rsidR="000E076F" w:rsidRPr="004A4B06">
        <w:rPr>
          <w:rFonts w:asciiTheme="majorHAnsi" w:hAnsiTheme="majorHAnsi" w:cstheme="majorHAnsi"/>
          <w:b/>
          <w:bCs/>
          <w:color w:val="373737" w:themeColor="text1"/>
          <w:sz w:val="20"/>
          <w:szCs w:val="20"/>
          <w:lang w:val="en-GB"/>
        </w:rPr>
        <w:t>5</w:t>
      </w:r>
      <w:r w:rsidR="000E076F" w:rsidRPr="004A4B06">
        <w:rPr>
          <w:rFonts w:asciiTheme="majorHAnsi" w:hAnsiTheme="majorHAnsi" w:cstheme="majorHAnsi"/>
          <w:b/>
          <w:bCs/>
          <w:color w:val="373737" w:themeColor="text1"/>
          <w:sz w:val="20"/>
          <w:szCs w:val="20"/>
          <w:lang w:val="en-GB"/>
        </w:rPr>
        <w:tab/>
      </w:r>
      <w:r w:rsidR="00EA6265" w:rsidRPr="004A4B06">
        <w:rPr>
          <w:rFonts w:asciiTheme="majorHAnsi" w:hAnsiTheme="majorHAnsi" w:cstheme="majorHAnsi"/>
          <w:b/>
          <w:bCs/>
          <w:color w:val="373737" w:themeColor="text1"/>
          <w:sz w:val="20"/>
          <w:szCs w:val="20"/>
          <w:lang w:val="en-GB"/>
        </w:rPr>
        <w:t>Remuneration and terms of payment</w:t>
      </w:r>
    </w:p>
    <w:p w14:paraId="2075EDD4" w14:textId="08CDC55A"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The contractually agreed remuneration is binding.</w:t>
      </w:r>
      <w:r w:rsidR="00F7123A" w:rsidRPr="004A4B06">
        <w:rPr>
          <w:lang w:val="en-US"/>
        </w:rPr>
        <w:t xml:space="preserve"> </w:t>
      </w:r>
      <w:r w:rsidR="00F7123A" w:rsidRPr="004A4B06">
        <w:rPr>
          <w:rFonts w:asciiTheme="majorHAnsi" w:hAnsiTheme="majorHAnsi" w:cstheme="majorHAnsi"/>
          <w:sz w:val="20"/>
          <w:szCs w:val="20"/>
          <w:lang w:val="en-GB"/>
        </w:rPr>
        <w:t>The agreed prices are fixed prices and shall not be modified due to increases e.g. in the price of materials, or wage increases, or due to changes in other prices. Unilateral adjustments of the prices by the supplier are inadmissible.</w:t>
      </w:r>
      <w:r w:rsidRPr="004A4B06">
        <w:rPr>
          <w:rFonts w:asciiTheme="majorHAnsi" w:hAnsiTheme="majorHAnsi" w:cstheme="majorHAnsi"/>
          <w:sz w:val="20"/>
          <w:szCs w:val="20"/>
          <w:lang w:val="en-GB"/>
        </w:rPr>
        <w:t xml:space="preserve"> The agreed remuneration shall include statutory value added tax, unless this is shown separately</w:t>
      </w:r>
      <w:r w:rsidR="000D0B57" w:rsidRPr="004A4B06">
        <w:rPr>
          <w:rFonts w:asciiTheme="majorHAnsi" w:hAnsiTheme="majorHAnsi" w:cstheme="majorHAnsi"/>
          <w:sz w:val="20"/>
          <w:szCs w:val="20"/>
          <w:lang w:val="en-GB"/>
        </w:rPr>
        <w:t xml:space="preserve">. </w:t>
      </w:r>
    </w:p>
    <w:p w14:paraId="6731A4E5" w14:textId="5577FBB4"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Unless otherwise agreed in individual cases, the remuneration shall </w:t>
      </w:r>
      <w:r w:rsidR="000C4ACC" w:rsidRPr="004A4B06">
        <w:rPr>
          <w:rFonts w:asciiTheme="majorHAnsi" w:hAnsiTheme="majorHAnsi" w:cstheme="majorHAnsi"/>
          <w:sz w:val="20"/>
          <w:szCs w:val="20"/>
          <w:lang w:val="en-GB"/>
        </w:rPr>
        <w:t xml:space="preserve">include </w:t>
      </w:r>
      <w:r w:rsidRPr="004A4B06">
        <w:rPr>
          <w:rFonts w:asciiTheme="majorHAnsi" w:hAnsiTheme="majorHAnsi" w:cstheme="majorHAnsi"/>
          <w:sz w:val="20"/>
          <w:szCs w:val="20"/>
          <w:lang w:val="en-GB"/>
        </w:rPr>
        <w:t xml:space="preserve">all services and ancillary services of the </w:t>
      </w:r>
      <w:r w:rsidR="001E4620"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(e.g. assembly, installation) as well as all </w:t>
      </w:r>
      <w:r w:rsidR="00873A14" w:rsidRPr="004A4B06">
        <w:rPr>
          <w:rFonts w:asciiTheme="majorHAnsi" w:hAnsiTheme="majorHAnsi" w:cstheme="majorHAnsi"/>
          <w:sz w:val="20"/>
          <w:szCs w:val="20"/>
          <w:lang w:val="en-GB"/>
        </w:rPr>
        <w:t xml:space="preserve">additional expenses of </w:t>
      </w:r>
      <w:r w:rsidR="000C4ACC"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0C4ACC"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(e.g. </w:t>
      </w:r>
      <w:r w:rsidR="00873A14" w:rsidRPr="004A4B06">
        <w:rPr>
          <w:rFonts w:asciiTheme="majorHAnsi" w:hAnsiTheme="majorHAnsi" w:cstheme="majorHAnsi"/>
          <w:sz w:val="20"/>
          <w:szCs w:val="20"/>
          <w:lang w:val="en-GB"/>
        </w:rPr>
        <w:t xml:space="preserve">for </w:t>
      </w:r>
      <w:r w:rsidRPr="004A4B06">
        <w:rPr>
          <w:rFonts w:asciiTheme="majorHAnsi" w:hAnsiTheme="majorHAnsi" w:cstheme="majorHAnsi"/>
          <w:sz w:val="20"/>
          <w:szCs w:val="20"/>
          <w:lang w:val="en-GB"/>
        </w:rPr>
        <w:t>proper packaging, transport</w:t>
      </w:r>
      <w:r w:rsidR="000C4ACC"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transport </w:t>
      </w:r>
      <w:r w:rsidR="000C4ACC" w:rsidRPr="004A4B06">
        <w:rPr>
          <w:rFonts w:asciiTheme="majorHAnsi" w:hAnsiTheme="majorHAnsi" w:cstheme="majorHAnsi"/>
          <w:sz w:val="20"/>
          <w:szCs w:val="20"/>
          <w:lang w:val="en-GB"/>
        </w:rPr>
        <w:t xml:space="preserve">and liability insurance), </w:t>
      </w:r>
      <w:r w:rsidR="008F016E" w:rsidRPr="004A4B06">
        <w:rPr>
          <w:rFonts w:asciiTheme="majorHAnsi" w:hAnsiTheme="majorHAnsi" w:cstheme="majorHAnsi"/>
          <w:sz w:val="20"/>
          <w:szCs w:val="20"/>
          <w:lang w:val="en-GB"/>
        </w:rPr>
        <w:t>cf. also § 10 para. 3 of these Terms and Conditions of Purchase</w:t>
      </w:r>
      <w:r w:rsidRPr="004A4B06">
        <w:rPr>
          <w:rFonts w:asciiTheme="majorHAnsi" w:hAnsiTheme="majorHAnsi" w:cstheme="majorHAnsi"/>
          <w:sz w:val="20"/>
          <w:szCs w:val="20"/>
          <w:lang w:val="en-GB"/>
        </w:rPr>
        <w:t xml:space="preserve">. </w:t>
      </w:r>
      <w:r w:rsidR="004C1570" w:rsidRPr="004A4B06">
        <w:rPr>
          <w:rFonts w:asciiTheme="majorHAnsi" w:hAnsiTheme="majorHAnsi" w:cstheme="majorHAnsi"/>
          <w:sz w:val="20"/>
          <w:szCs w:val="20"/>
          <w:lang w:val="en-GB"/>
        </w:rPr>
        <w:t xml:space="preserve">Any travel expenses incurred by the </w:t>
      </w:r>
      <w:r w:rsidR="00220C56" w:rsidRPr="004A4B06">
        <w:rPr>
          <w:rFonts w:asciiTheme="majorHAnsi" w:hAnsiTheme="majorHAnsi" w:cstheme="majorHAnsi"/>
          <w:sz w:val="20"/>
          <w:szCs w:val="20"/>
          <w:lang w:val="en-GB"/>
        </w:rPr>
        <w:t>Business Partner</w:t>
      </w:r>
      <w:r w:rsidR="004C1570" w:rsidRPr="004A4B06">
        <w:rPr>
          <w:rFonts w:asciiTheme="majorHAnsi" w:hAnsiTheme="majorHAnsi" w:cstheme="majorHAnsi"/>
          <w:sz w:val="20"/>
          <w:szCs w:val="20"/>
          <w:lang w:val="en-GB"/>
        </w:rPr>
        <w:t xml:space="preserve"> shall only be reimbursed by </w:t>
      </w:r>
      <w:r w:rsidR="008B6817" w:rsidRPr="004A4B06">
        <w:rPr>
          <w:rFonts w:asciiTheme="majorHAnsi" w:hAnsiTheme="majorHAnsi" w:cstheme="majorHAnsi"/>
          <w:sz w:val="20"/>
          <w:szCs w:val="20"/>
          <w:lang w:val="en-GB"/>
        </w:rPr>
        <w:t xml:space="preserve">us in the </w:t>
      </w:r>
      <w:r w:rsidR="004C1570" w:rsidRPr="004A4B06">
        <w:rPr>
          <w:rFonts w:asciiTheme="majorHAnsi" w:hAnsiTheme="majorHAnsi" w:cstheme="majorHAnsi"/>
          <w:sz w:val="20"/>
          <w:szCs w:val="20"/>
          <w:lang w:val="en-GB"/>
        </w:rPr>
        <w:t xml:space="preserve">event of prior consent in text form. </w:t>
      </w:r>
    </w:p>
    <w:p w14:paraId="768FDEF2" w14:textId="6F298148"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If an additional service</w:t>
      </w:r>
      <w:r w:rsidR="00593915" w:rsidRPr="004A4B06">
        <w:rPr>
          <w:rFonts w:asciiTheme="majorHAnsi" w:hAnsiTheme="majorHAnsi" w:cstheme="majorHAnsi"/>
          <w:sz w:val="20"/>
          <w:szCs w:val="20"/>
          <w:lang w:val="en-GB"/>
        </w:rPr>
        <w:t>,</w:t>
      </w:r>
      <w:r w:rsidRPr="004A4B06">
        <w:rPr>
          <w:rFonts w:asciiTheme="majorHAnsi" w:hAnsiTheme="majorHAnsi" w:cstheme="majorHAnsi"/>
          <w:sz w:val="20"/>
          <w:szCs w:val="20"/>
          <w:lang w:val="en-GB"/>
        </w:rPr>
        <w:t xml:space="preserve"> which is not provided for in the contract</w:t>
      </w:r>
      <w:r w:rsidR="00593915" w:rsidRPr="004A4B06">
        <w:rPr>
          <w:rFonts w:asciiTheme="majorHAnsi" w:hAnsiTheme="majorHAnsi" w:cstheme="majorHAnsi"/>
          <w:sz w:val="20"/>
          <w:szCs w:val="20"/>
          <w:lang w:val="en-GB"/>
        </w:rPr>
        <w:t>,</w:t>
      </w:r>
      <w:r w:rsidRPr="004A4B06">
        <w:rPr>
          <w:rFonts w:asciiTheme="majorHAnsi" w:hAnsiTheme="majorHAnsi" w:cstheme="majorHAnsi"/>
          <w:sz w:val="20"/>
          <w:szCs w:val="20"/>
          <w:lang w:val="en-GB"/>
        </w:rPr>
        <w:t xml:space="preserve"> is agreed between </w:t>
      </w:r>
      <w:r w:rsidR="008B6817" w:rsidRPr="004A4B06">
        <w:rPr>
          <w:rFonts w:asciiTheme="majorHAnsi" w:hAnsiTheme="majorHAnsi" w:cstheme="majorHAnsi"/>
          <w:sz w:val="20"/>
          <w:szCs w:val="20"/>
          <w:lang w:val="en-GB"/>
        </w:rPr>
        <w:t xml:space="preserve">us </w:t>
      </w:r>
      <w:r w:rsidRPr="004A4B06">
        <w:rPr>
          <w:rFonts w:asciiTheme="majorHAnsi" w:hAnsiTheme="majorHAnsi" w:cstheme="majorHAnsi"/>
          <w:sz w:val="20"/>
          <w:szCs w:val="20"/>
          <w:lang w:val="en-GB"/>
        </w:rPr>
        <w:t xml:space="preserve">and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be entitled to additional remuneration. This additional remuneration must be announced and approved by </w:t>
      </w:r>
      <w:r w:rsidR="008B6817" w:rsidRPr="004A4B06">
        <w:rPr>
          <w:rFonts w:asciiTheme="majorHAnsi" w:hAnsiTheme="majorHAnsi" w:cstheme="majorHAnsi"/>
          <w:sz w:val="20"/>
          <w:szCs w:val="20"/>
          <w:lang w:val="en-GB"/>
        </w:rPr>
        <w:t xml:space="preserve">us </w:t>
      </w:r>
      <w:r w:rsidRPr="004A4B06">
        <w:rPr>
          <w:rFonts w:asciiTheme="majorHAnsi" w:hAnsiTheme="majorHAnsi" w:cstheme="majorHAnsi"/>
          <w:sz w:val="20"/>
          <w:szCs w:val="20"/>
          <w:lang w:val="en-GB"/>
        </w:rPr>
        <w:t xml:space="preserve">before the start of the additional service. </w:t>
      </w:r>
    </w:p>
    <w:p w14:paraId="0868F07D" w14:textId="3EB96994"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lastRenderedPageBreak/>
        <w:t xml:space="preserve">The </w:t>
      </w:r>
      <w:r w:rsidR="00EA6265" w:rsidRPr="004A4B06">
        <w:rPr>
          <w:rFonts w:asciiTheme="majorHAnsi" w:hAnsiTheme="majorHAnsi" w:cstheme="majorHAnsi"/>
          <w:sz w:val="20"/>
          <w:szCs w:val="20"/>
          <w:lang w:val="en-GB"/>
        </w:rPr>
        <w:t xml:space="preserve">agreed </w:t>
      </w:r>
      <w:r w:rsidRPr="004A4B06">
        <w:rPr>
          <w:rFonts w:asciiTheme="majorHAnsi" w:hAnsiTheme="majorHAnsi" w:cstheme="majorHAnsi"/>
          <w:sz w:val="20"/>
          <w:szCs w:val="20"/>
          <w:lang w:val="en-GB"/>
        </w:rPr>
        <w:t xml:space="preserve">remuneration </w:t>
      </w:r>
      <w:r w:rsidR="00EA6265" w:rsidRPr="004A4B06">
        <w:rPr>
          <w:rFonts w:asciiTheme="majorHAnsi" w:hAnsiTheme="majorHAnsi" w:cstheme="majorHAnsi"/>
          <w:sz w:val="20"/>
          <w:szCs w:val="20"/>
          <w:lang w:val="en-GB"/>
        </w:rPr>
        <w:t>shall be due for payment without deduction wi</w:t>
      </w:r>
      <w:r w:rsidR="001E4620" w:rsidRPr="004A4B06">
        <w:rPr>
          <w:rFonts w:asciiTheme="majorHAnsi" w:hAnsiTheme="majorHAnsi" w:cstheme="majorHAnsi"/>
          <w:sz w:val="20"/>
          <w:szCs w:val="20"/>
          <w:lang w:val="en-GB"/>
        </w:rPr>
        <w:t>thin 45</w:t>
      </w:r>
      <w:r w:rsidR="00EA6265" w:rsidRPr="004A4B06">
        <w:rPr>
          <w:rFonts w:asciiTheme="majorHAnsi" w:hAnsiTheme="majorHAnsi" w:cstheme="majorHAnsi"/>
          <w:sz w:val="20"/>
          <w:szCs w:val="20"/>
          <w:lang w:val="en-GB"/>
        </w:rPr>
        <w:t xml:space="preserve"> calendar days of complete delivery </w:t>
      </w:r>
      <w:r w:rsidRPr="004A4B06">
        <w:rPr>
          <w:rFonts w:asciiTheme="majorHAnsi" w:hAnsiTheme="majorHAnsi" w:cstheme="majorHAnsi"/>
          <w:sz w:val="20"/>
          <w:szCs w:val="20"/>
          <w:lang w:val="en-GB"/>
        </w:rPr>
        <w:t xml:space="preserve">and/or </w:t>
      </w:r>
      <w:r w:rsidR="00EA6265" w:rsidRPr="004A4B06">
        <w:rPr>
          <w:rFonts w:asciiTheme="majorHAnsi" w:hAnsiTheme="majorHAnsi" w:cstheme="majorHAnsi"/>
          <w:sz w:val="20"/>
          <w:szCs w:val="20"/>
          <w:lang w:val="en-GB"/>
        </w:rPr>
        <w:t xml:space="preserve">performance (including any agreed acceptance) and receipt of an invoice </w:t>
      </w:r>
      <w:r w:rsidRPr="004A4B06">
        <w:rPr>
          <w:rFonts w:asciiTheme="majorHAnsi" w:hAnsiTheme="majorHAnsi" w:cstheme="majorHAnsi"/>
          <w:sz w:val="20"/>
          <w:szCs w:val="20"/>
          <w:lang w:val="en-GB"/>
        </w:rPr>
        <w:t xml:space="preserve">in text form </w:t>
      </w:r>
      <w:r w:rsidR="007F7F93" w:rsidRPr="004A4B06">
        <w:rPr>
          <w:rFonts w:asciiTheme="majorHAnsi" w:hAnsiTheme="majorHAnsi" w:cstheme="majorHAnsi"/>
          <w:sz w:val="20"/>
          <w:szCs w:val="20"/>
          <w:lang w:val="en-GB"/>
        </w:rPr>
        <w:t xml:space="preserve">containing all mandatory information pursuant to </w:t>
      </w:r>
      <w:r w:rsidR="001D5303" w:rsidRPr="004A4B06">
        <w:rPr>
          <w:rFonts w:asciiTheme="majorHAnsi" w:hAnsiTheme="majorHAnsi" w:cstheme="majorHAnsi"/>
          <w:sz w:val="20"/>
          <w:szCs w:val="20"/>
          <w:lang w:val="en-GB"/>
        </w:rPr>
        <w:t xml:space="preserve">the </w:t>
      </w:r>
      <w:r w:rsidR="0068187B" w:rsidRPr="004A4B06">
        <w:rPr>
          <w:rFonts w:asciiTheme="majorHAnsi" w:hAnsiTheme="majorHAnsi" w:cstheme="majorHAnsi"/>
          <w:sz w:val="20"/>
          <w:szCs w:val="20"/>
          <w:lang w:val="en-GB"/>
        </w:rPr>
        <w:t>applicable</w:t>
      </w:r>
      <w:r w:rsidR="001D5303" w:rsidRPr="004A4B06">
        <w:rPr>
          <w:rFonts w:asciiTheme="majorHAnsi" w:hAnsiTheme="majorHAnsi" w:cstheme="majorHAnsi"/>
          <w:sz w:val="20"/>
          <w:szCs w:val="20"/>
          <w:lang w:val="en-GB"/>
        </w:rPr>
        <w:t xml:space="preserve"> provisions of</w:t>
      </w:r>
      <w:r w:rsidR="0068187B" w:rsidRPr="004A4B06">
        <w:rPr>
          <w:rFonts w:asciiTheme="majorHAnsi" w:hAnsiTheme="majorHAnsi" w:cstheme="majorHAnsi"/>
          <w:sz w:val="20"/>
          <w:szCs w:val="20"/>
          <w:lang w:val="en-GB"/>
        </w:rPr>
        <w:t xml:space="preserve"> laws and regulations e.g. </w:t>
      </w:r>
      <w:r w:rsidR="00791192" w:rsidRPr="004A4B06">
        <w:rPr>
          <w:rFonts w:asciiTheme="majorHAnsi" w:hAnsiTheme="majorHAnsi" w:cstheme="majorHAnsi"/>
          <w:sz w:val="20"/>
          <w:szCs w:val="20"/>
          <w:lang w:val="en-GB"/>
        </w:rPr>
        <w:t xml:space="preserve"> Pursuant to Section 86/4 of the Revenue code </w:t>
      </w:r>
      <w:r w:rsidR="007F7F93" w:rsidRPr="004A4B06">
        <w:rPr>
          <w:rFonts w:asciiTheme="majorHAnsi" w:hAnsiTheme="majorHAnsi" w:cstheme="majorHAnsi"/>
          <w:sz w:val="20"/>
          <w:szCs w:val="20"/>
          <w:lang w:val="en-GB"/>
        </w:rPr>
        <w:t>(</w:t>
      </w:r>
      <w:r w:rsidR="00AE5428" w:rsidRPr="004A4B06">
        <w:rPr>
          <w:rFonts w:asciiTheme="majorHAnsi" w:hAnsiTheme="majorHAnsi" w:cstheme="majorHAnsi"/>
          <w:sz w:val="20"/>
          <w:szCs w:val="20"/>
          <w:lang w:val="en-GB"/>
        </w:rPr>
        <w:t>Tax Invoice</w:t>
      </w:r>
      <w:r w:rsidR="007F7F93" w:rsidRPr="004A4B06">
        <w:rPr>
          <w:rFonts w:asciiTheme="majorHAnsi" w:hAnsiTheme="majorHAnsi" w:cstheme="majorHAnsi"/>
          <w:sz w:val="20"/>
          <w:szCs w:val="20"/>
          <w:lang w:val="en-GB"/>
        </w:rPr>
        <w:t xml:space="preserve">), our order number and applicable lists of contents and weights. </w:t>
      </w:r>
      <w:r w:rsidR="005E3298" w:rsidRPr="004A4B06">
        <w:rPr>
          <w:rFonts w:asciiTheme="majorHAnsi" w:hAnsiTheme="majorHAnsi" w:cstheme="majorHAnsi"/>
          <w:sz w:val="20"/>
          <w:szCs w:val="20"/>
          <w:lang w:val="en-GB"/>
        </w:rPr>
        <w:t>If a different payment term is agreed in the contract or offer, the individually agreed payment term shall have priority.</w:t>
      </w:r>
      <w:r w:rsidR="007F7F93" w:rsidRPr="004A4B06">
        <w:rPr>
          <w:rFonts w:asciiTheme="majorHAnsi" w:hAnsiTheme="majorHAnsi" w:cstheme="majorHAnsi"/>
          <w:sz w:val="20"/>
          <w:szCs w:val="20"/>
          <w:lang w:val="en-GB"/>
        </w:rPr>
        <w:t xml:space="preserve"> If the </w:t>
      </w:r>
      <w:r w:rsidR="00220C56" w:rsidRPr="004A4B06">
        <w:rPr>
          <w:rFonts w:asciiTheme="majorHAnsi" w:hAnsiTheme="majorHAnsi" w:cstheme="majorHAnsi"/>
          <w:sz w:val="20"/>
          <w:szCs w:val="20"/>
          <w:lang w:val="en-GB"/>
        </w:rPr>
        <w:t>Business Partner</w:t>
      </w:r>
      <w:r w:rsidR="007F7F93" w:rsidRPr="004A4B06">
        <w:rPr>
          <w:rFonts w:asciiTheme="majorHAnsi" w:hAnsiTheme="majorHAnsi" w:cstheme="majorHAnsi"/>
          <w:sz w:val="20"/>
          <w:szCs w:val="20"/>
          <w:lang w:val="en-GB"/>
        </w:rPr>
        <w:t xml:space="preserve"> decides to send a paper invoice, the invoice shall be sent in duplicate. </w:t>
      </w:r>
    </w:p>
    <w:p w14:paraId="6E31DF6B" w14:textId="174D131C"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We are entitled to reject incorrect or incomplete invoices of </w:t>
      </w:r>
      <w:r w:rsidR="004C1570"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4C1570"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and to reduce the invoice by an appropriate amount which takes into account the workload incurred for checking the invoice. </w:t>
      </w:r>
    </w:p>
    <w:p w14:paraId="0A55058F" w14:textId="77777777"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We do not owe interest on arrears. The statutory provisions shall apply to default in payment.</w:t>
      </w:r>
    </w:p>
    <w:p w14:paraId="7AC2F1D3" w14:textId="52252A3A" w:rsidR="00006E51" w:rsidRPr="004A4B06" w:rsidRDefault="00B91F0F">
      <w:pPr>
        <w:pStyle w:val="ListParagraph"/>
        <w:numPr>
          <w:ilvl w:val="0"/>
          <w:numId w:val="41"/>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assignment of claims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against us requires our written consent, provided that these are not monetary claims. </w:t>
      </w:r>
    </w:p>
    <w:p w14:paraId="23C4124E" w14:textId="49EF9D56" w:rsidR="00006E51" w:rsidRPr="004A4B06" w:rsidRDefault="00B91F0F">
      <w:pPr>
        <w:spacing w:before="240" w:after="120"/>
        <w:ind w:left="567" w:hanging="567"/>
        <w:jc w:val="both"/>
        <w:rPr>
          <w:rFonts w:asciiTheme="majorHAnsi" w:hAnsiTheme="majorHAnsi" w:cstheme="majorHAnsi"/>
          <w:color w:val="373737" w:themeColor="text1"/>
          <w:sz w:val="20"/>
          <w:szCs w:val="20"/>
          <w:lang w:val="en-GB"/>
        </w:rPr>
      </w:pPr>
      <w:r w:rsidRPr="004A4B06">
        <w:rPr>
          <w:rFonts w:asciiTheme="majorHAnsi" w:hAnsiTheme="majorHAnsi" w:cstheme="majorHAnsi"/>
          <w:b/>
          <w:bCs/>
          <w:color w:val="373737" w:themeColor="text1"/>
          <w:sz w:val="20"/>
          <w:szCs w:val="20"/>
          <w:lang w:val="en-GB"/>
        </w:rPr>
        <w:t xml:space="preserve">§ </w:t>
      </w:r>
      <w:r w:rsidR="00597431" w:rsidRPr="004A4B06">
        <w:rPr>
          <w:rFonts w:asciiTheme="majorHAnsi" w:hAnsiTheme="majorHAnsi" w:cstheme="majorHAnsi"/>
          <w:b/>
          <w:bCs/>
          <w:color w:val="373737" w:themeColor="text1"/>
          <w:sz w:val="20"/>
          <w:szCs w:val="20"/>
          <w:lang w:val="en-GB"/>
        </w:rPr>
        <w:t xml:space="preserve">6 </w:t>
      </w:r>
      <w:r w:rsidR="000E076F" w:rsidRPr="004A4B06">
        <w:rPr>
          <w:rFonts w:asciiTheme="majorHAnsi" w:hAnsiTheme="majorHAnsi" w:cstheme="majorHAnsi"/>
          <w:b/>
          <w:bCs/>
          <w:color w:val="373737" w:themeColor="text1"/>
          <w:sz w:val="20"/>
          <w:szCs w:val="20"/>
          <w:lang w:val="en-GB"/>
        </w:rPr>
        <w:tab/>
      </w:r>
      <w:r w:rsidR="00E45DA6" w:rsidRPr="004A4B06">
        <w:rPr>
          <w:rFonts w:asciiTheme="majorHAnsi" w:hAnsiTheme="majorHAnsi" w:cstheme="majorHAnsi"/>
          <w:b/>
          <w:bCs/>
          <w:color w:val="373737" w:themeColor="text1"/>
          <w:sz w:val="20"/>
          <w:szCs w:val="20"/>
          <w:lang w:val="en-GB"/>
        </w:rPr>
        <w:t xml:space="preserve">Assignment, </w:t>
      </w:r>
      <w:r w:rsidR="001A46D3" w:rsidRPr="004A4B06">
        <w:rPr>
          <w:rFonts w:asciiTheme="majorHAnsi" w:hAnsiTheme="majorHAnsi" w:cstheme="majorHAnsi"/>
          <w:b/>
          <w:bCs/>
          <w:color w:val="373737" w:themeColor="text1"/>
          <w:sz w:val="20"/>
          <w:szCs w:val="20"/>
          <w:lang w:val="en-GB"/>
        </w:rPr>
        <w:t>set-off, retentio</w:t>
      </w:r>
      <w:r w:rsidR="00D41611" w:rsidRPr="004A4B06">
        <w:rPr>
          <w:rFonts w:asciiTheme="majorHAnsi" w:hAnsiTheme="majorHAnsi" w:cstheme="majorHAnsi"/>
          <w:b/>
          <w:bCs/>
          <w:color w:val="373737" w:themeColor="text1"/>
          <w:sz w:val="20"/>
          <w:szCs w:val="20"/>
          <w:lang w:val="en-GB"/>
        </w:rPr>
        <w:t>n</w:t>
      </w:r>
    </w:p>
    <w:p w14:paraId="33FF0E7B" w14:textId="68F417B9" w:rsidR="00006E51" w:rsidRPr="004A4B06"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assignment of claims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against us requires our written consent, provided that these are not monetary claims. </w:t>
      </w:r>
    </w:p>
    <w:p w14:paraId="5ADB5DD9" w14:textId="7060CDD0" w:rsidR="00006E51" w:rsidRPr="004A4B06"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We are entitled to withhold payments due to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to the extent that we are still entitled to claims against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arising from incomplete or defective performance.</w:t>
      </w:r>
    </w:p>
    <w:p w14:paraId="2CAC2D84" w14:textId="3DA8532E" w:rsidR="00006E51" w:rsidRPr="004A4B06"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We are entitled to set off claims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against our due claims against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t>
      </w:r>
    </w:p>
    <w:p w14:paraId="645AF911" w14:textId="2B6023FE" w:rsidR="00006E51" w:rsidRPr="004A4B06"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Any securities granted to us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serve as securities for our claims against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even without a separate agreement.</w:t>
      </w:r>
    </w:p>
    <w:p w14:paraId="1111F265" w14:textId="2FFDAE73" w:rsidR="00006E51" w:rsidRPr="004A4B06" w:rsidRDefault="00B91F0F">
      <w:pPr>
        <w:pStyle w:val="ListParagraph"/>
        <w:numPr>
          <w:ilvl w:val="0"/>
          <w:numId w:val="42"/>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only be entitled to a right of set-off or retention against our claims on the basis of counterclaims that have been legally established, are undisputed or are based on the same contractual relationship.</w:t>
      </w:r>
    </w:p>
    <w:p w14:paraId="788CD1C6" w14:textId="77777777" w:rsidR="00006E51" w:rsidRPr="004A4B06" w:rsidRDefault="00B91F0F">
      <w:pPr>
        <w:tabs>
          <w:tab w:val="left" w:pos="567"/>
        </w:tabs>
        <w:rPr>
          <w:rFonts w:asciiTheme="majorHAnsi" w:hAnsiTheme="majorHAnsi" w:cstheme="majorHAnsi"/>
          <w:color w:val="373737" w:themeColor="text1"/>
          <w:sz w:val="20"/>
          <w:szCs w:val="20"/>
          <w:lang w:val="en-GB"/>
        </w:rPr>
      </w:pPr>
      <w:r w:rsidRPr="004A4B06">
        <w:rPr>
          <w:rFonts w:asciiTheme="majorHAnsi" w:hAnsiTheme="majorHAnsi" w:cstheme="majorHAnsi"/>
          <w:b/>
          <w:color w:val="373737" w:themeColor="text1"/>
          <w:sz w:val="20"/>
          <w:szCs w:val="20"/>
          <w:lang w:val="en-GB"/>
        </w:rPr>
        <w:t xml:space="preserve">§ </w:t>
      </w:r>
      <w:r w:rsidR="00EC4BE3" w:rsidRPr="004A4B06">
        <w:rPr>
          <w:rFonts w:asciiTheme="majorHAnsi" w:hAnsiTheme="majorHAnsi" w:cstheme="majorHAnsi"/>
          <w:color w:val="373737" w:themeColor="text1"/>
          <w:sz w:val="20"/>
          <w:szCs w:val="20"/>
          <w:lang w:val="en-GB"/>
        </w:rPr>
        <w:t xml:space="preserve">7 </w:t>
      </w:r>
      <w:r w:rsidR="000E076F" w:rsidRPr="004A4B06">
        <w:rPr>
          <w:rFonts w:asciiTheme="majorHAnsi" w:hAnsiTheme="majorHAnsi" w:cstheme="majorHAnsi"/>
          <w:color w:val="373737" w:themeColor="text1"/>
          <w:sz w:val="20"/>
          <w:szCs w:val="20"/>
          <w:lang w:val="en-GB"/>
        </w:rPr>
        <w:tab/>
      </w:r>
      <w:r w:rsidR="00554D7F" w:rsidRPr="004A4B06">
        <w:rPr>
          <w:rFonts w:asciiTheme="majorHAnsi" w:hAnsiTheme="majorHAnsi" w:cstheme="majorHAnsi"/>
          <w:b/>
          <w:color w:val="373737" w:themeColor="text1"/>
          <w:sz w:val="20"/>
          <w:szCs w:val="20"/>
          <w:lang w:val="en-GB"/>
        </w:rPr>
        <w:t>Force ma</w:t>
      </w:r>
      <w:r w:rsidR="00554D7F" w:rsidRPr="004A4B06">
        <w:rPr>
          <w:rFonts w:asciiTheme="majorHAnsi" w:hAnsiTheme="majorHAnsi" w:cstheme="majorHAnsi"/>
          <w:b/>
          <w:bCs/>
          <w:color w:val="373737" w:themeColor="text1"/>
          <w:sz w:val="20"/>
          <w:szCs w:val="20"/>
          <w:lang w:val="en-GB"/>
        </w:rPr>
        <w:t>jeure</w:t>
      </w:r>
    </w:p>
    <w:p w14:paraId="68898249" w14:textId="6C6B8645" w:rsidR="00001312" w:rsidRPr="004A4B06" w:rsidRDefault="00B91F0F" w:rsidP="00861D33">
      <w:pPr>
        <w:pStyle w:val="ListParagraph"/>
        <w:numPr>
          <w:ilvl w:val="0"/>
          <w:numId w:val="52"/>
        </w:numPr>
        <w:snapToGrid w:val="0"/>
        <w:spacing w:after="120"/>
        <w:ind w:left="540" w:hanging="54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Events of force majeure shall release </w:t>
      </w:r>
      <w:r w:rsidR="00554D7F" w:rsidRPr="004A4B06">
        <w:rPr>
          <w:rFonts w:asciiTheme="majorHAnsi" w:hAnsiTheme="majorHAnsi" w:cstheme="majorHAnsi"/>
          <w:sz w:val="20"/>
          <w:szCs w:val="20"/>
          <w:lang w:val="en-GB"/>
        </w:rPr>
        <w:t xml:space="preserve">the party </w:t>
      </w:r>
      <w:r w:rsidR="008751B6" w:rsidRPr="004A4B06">
        <w:rPr>
          <w:rFonts w:asciiTheme="majorHAnsi" w:hAnsiTheme="majorHAnsi" w:cstheme="majorHAnsi"/>
          <w:sz w:val="20"/>
          <w:szCs w:val="20"/>
          <w:lang w:val="en-GB"/>
        </w:rPr>
        <w:t xml:space="preserve">directly or indirectly </w:t>
      </w:r>
      <w:r w:rsidR="00554D7F" w:rsidRPr="004A4B06">
        <w:rPr>
          <w:rFonts w:asciiTheme="majorHAnsi" w:hAnsiTheme="majorHAnsi" w:cstheme="majorHAnsi"/>
          <w:sz w:val="20"/>
          <w:szCs w:val="20"/>
          <w:lang w:val="en-GB"/>
        </w:rPr>
        <w:t xml:space="preserve">affected </w:t>
      </w:r>
      <w:r w:rsidRPr="004A4B06">
        <w:rPr>
          <w:rFonts w:asciiTheme="majorHAnsi" w:hAnsiTheme="majorHAnsi" w:cstheme="majorHAnsi"/>
          <w:sz w:val="20"/>
          <w:szCs w:val="20"/>
          <w:lang w:val="en-GB"/>
        </w:rPr>
        <w:t xml:space="preserve">from its contractual obligations for the duration of the disruption and to the extent of its effect. Force majeure shall be deemed to include, for example, natural disasters, war, riots, sabotage, curfews imposed by public authorities, </w:t>
      </w:r>
      <w:r w:rsidR="00A301BE" w:rsidRPr="004A4B06">
        <w:rPr>
          <w:rFonts w:asciiTheme="majorHAnsi" w:hAnsiTheme="majorHAnsi" w:cstheme="majorHAnsi"/>
          <w:sz w:val="20"/>
          <w:szCs w:val="20"/>
          <w:lang w:val="en-GB"/>
        </w:rPr>
        <w:t xml:space="preserve">governmental import and export restrictions, prolonged interruption or restriction of energy supply, </w:t>
      </w:r>
      <w:r w:rsidRPr="004A4B06">
        <w:rPr>
          <w:rFonts w:asciiTheme="majorHAnsi" w:hAnsiTheme="majorHAnsi" w:cstheme="majorHAnsi"/>
          <w:sz w:val="20"/>
          <w:szCs w:val="20"/>
          <w:lang w:val="en-GB"/>
        </w:rPr>
        <w:t xml:space="preserve">organised labour disputes </w:t>
      </w:r>
      <w:r w:rsidR="00BD4979" w:rsidRPr="004A4B06">
        <w:rPr>
          <w:rFonts w:asciiTheme="majorHAnsi" w:hAnsiTheme="majorHAnsi" w:cstheme="majorHAnsi"/>
          <w:sz w:val="20"/>
          <w:szCs w:val="20"/>
          <w:lang w:val="en-GB"/>
        </w:rPr>
        <w:t>(</w:t>
      </w:r>
      <w:r w:rsidRPr="004A4B06">
        <w:rPr>
          <w:rFonts w:asciiTheme="majorHAnsi" w:hAnsiTheme="majorHAnsi" w:cstheme="majorHAnsi"/>
          <w:sz w:val="20"/>
          <w:szCs w:val="20"/>
          <w:lang w:val="en-GB"/>
        </w:rPr>
        <w:t>but not wildcat strikes</w:t>
      </w:r>
      <w:r w:rsidR="00BD4979"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and </w:t>
      </w:r>
      <w:r w:rsidR="00BD4979" w:rsidRPr="004A4B06">
        <w:rPr>
          <w:rFonts w:asciiTheme="majorHAnsi" w:hAnsiTheme="majorHAnsi" w:cstheme="majorHAnsi"/>
          <w:sz w:val="20"/>
          <w:szCs w:val="20"/>
          <w:lang w:val="en-GB"/>
        </w:rPr>
        <w:t xml:space="preserve">other external, extraordinary and </w:t>
      </w:r>
      <w:r w:rsidR="00A301BE" w:rsidRPr="004A4B06">
        <w:rPr>
          <w:rFonts w:asciiTheme="majorHAnsi" w:hAnsiTheme="majorHAnsi" w:cstheme="majorHAnsi"/>
          <w:sz w:val="20"/>
          <w:szCs w:val="20"/>
          <w:lang w:val="en-GB"/>
        </w:rPr>
        <w:t>unavoidable events</w:t>
      </w:r>
      <w:r w:rsidRPr="004A4B06">
        <w:rPr>
          <w:rFonts w:asciiTheme="majorHAnsi" w:hAnsiTheme="majorHAnsi" w:cstheme="majorHAnsi"/>
          <w:sz w:val="20"/>
          <w:szCs w:val="20"/>
          <w:lang w:val="en-GB"/>
        </w:rPr>
        <w:t xml:space="preserve">. The </w:t>
      </w:r>
      <w:r w:rsidR="002654BF" w:rsidRPr="004A4B06">
        <w:rPr>
          <w:rFonts w:asciiTheme="majorHAnsi" w:hAnsiTheme="majorHAnsi" w:cstheme="majorHAnsi"/>
          <w:sz w:val="20"/>
          <w:szCs w:val="20"/>
          <w:lang w:val="en-GB"/>
        </w:rPr>
        <w:t xml:space="preserve">affected </w:t>
      </w:r>
      <w:r w:rsidRPr="004A4B06">
        <w:rPr>
          <w:rFonts w:asciiTheme="majorHAnsi" w:hAnsiTheme="majorHAnsi" w:cstheme="majorHAnsi"/>
          <w:sz w:val="20"/>
          <w:szCs w:val="20"/>
          <w:lang w:val="en-GB"/>
        </w:rPr>
        <w:t xml:space="preserve">party is obliged to </w:t>
      </w:r>
      <w:r w:rsidR="007A2822" w:rsidRPr="004A4B06">
        <w:rPr>
          <w:rFonts w:asciiTheme="majorHAnsi" w:hAnsiTheme="majorHAnsi" w:cstheme="majorHAnsi"/>
          <w:sz w:val="20"/>
          <w:szCs w:val="20"/>
          <w:lang w:val="en-GB"/>
        </w:rPr>
        <w:t xml:space="preserve">inform the </w:t>
      </w:r>
      <w:r w:rsidRPr="004A4B06">
        <w:rPr>
          <w:rFonts w:asciiTheme="majorHAnsi" w:hAnsiTheme="majorHAnsi" w:cstheme="majorHAnsi"/>
          <w:sz w:val="20"/>
          <w:szCs w:val="20"/>
          <w:lang w:val="en-GB"/>
        </w:rPr>
        <w:t xml:space="preserve">other party </w:t>
      </w:r>
      <w:r w:rsidR="007A2822" w:rsidRPr="004A4B06">
        <w:rPr>
          <w:rFonts w:asciiTheme="majorHAnsi" w:hAnsiTheme="majorHAnsi" w:cstheme="majorHAnsi"/>
          <w:sz w:val="20"/>
          <w:szCs w:val="20"/>
          <w:lang w:val="en-GB"/>
        </w:rPr>
        <w:t xml:space="preserve">immediately </w:t>
      </w:r>
      <w:r w:rsidRPr="004A4B06">
        <w:rPr>
          <w:rFonts w:asciiTheme="majorHAnsi" w:hAnsiTheme="majorHAnsi" w:cstheme="majorHAnsi"/>
          <w:sz w:val="20"/>
          <w:szCs w:val="20"/>
          <w:lang w:val="en-GB"/>
        </w:rPr>
        <w:t xml:space="preserve">of the </w:t>
      </w:r>
      <w:r w:rsidR="002654BF" w:rsidRPr="004A4B06">
        <w:rPr>
          <w:rFonts w:asciiTheme="majorHAnsi" w:hAnsiTheme="majorHAnsi" w:cstheme="majorHAnsi"/>
          <w:sz w:val="20"/>
          <w:szCs w:val="20"/>
          <w:lang w:val="en-GB"/>
        </w:rPr>
        <w:t xml:space="preserve">expected </w:t>
      </w:r>
      <w:r w:rsidR="007A2822" w:rsidRPr="004A4B06">
        <w:rPr>
          <w:rFonts w:asciiTheme="majorHAnsi" w:hAnsiTheme="majorHAnsi" w:cstheme="majorHAnsi"/>
          <w:sz w:val="20"/>
          <w:szCs w:val="20"/>
          <w:lang w:val="en-GB"/>
        </w:rPr>
        <w:t>duration of the disruption</w:t>
      </w:r>
      <w:r w:rsidRPr="004A4B06">
        <w:rPr>
          <w:rFonts w:asciiTheme="majorHAnsi" w:hAnsiTheme="majorHAnsi" w:cstheme="majorHAnsi"/>
          <w:sz w:val="20"/>
          <w:szCs w:val="20"/>
          <w:lang w:val="en-GB"/>
        </w:rPr>
        <w:t xml:space="preserve">. </w:t>
      </w:r>
      <w:r w:rsidR="00070C43" w:rsidRPr="004A4B06">
        <w:rPr>
          <w:rFonts w:asciiTheme="majorHAnsi" w:hAnsiTheme="majorHAnsi" w:cstheme="majorHAnsi"/>
          <w:sz w:val="20"/>
          <w:szCs w:val="20"/>
        </w:rPr>
        <w:t xml:space="preserve">Whereupon such obligation or performance shall be suspended to the extent such </w:t>
      </w:r>
      <w:r w:rsidR="004C17F7" w:rsidRPr="004A4B06">
        <w:rPr>
          <w:rFonts w:asciiTheme="majorHAnsi" w:hAnsiTheme="majorHAnsi" w:cstheme="majorHAnsi"/>
          <w:sz w:val="20"/>
          <w:szCs w:val="20"/>
        </w:rPr>
        <w:t>p</w:t>
      </w:r>
      <w:r w:rsidR="00070C43" w:rsidRPr="004A4B06">
        <w:rPr>
          <w:rFonts w:asciiTheme="majorHAnsi" w:hAnsiTheme="majorHAnsi" w:cstheme="majorHAnsi"/>
          <w:sz w:val="20"/>
          <w:szCs w:val="20"/>
        </w:rPr>
        <w:t>arty is affected by such </w:t>
      </w:r>
      <w:hyperlink r:id="rId12" w:history="1">
        <w:r w:rsidR="004C17F7" w:rsidRPr="004A4B06">
          <w:rPr>
            <w:rStyle w:val="Hyperlink"/>
            <w:rFonts w:asciiTheme="majorHAnsi" w:hAnsiTheme="majorHAnsi" w:cstheme="majorHAnsi"/>
            <w:color w:val="373737" w:themeColor="text1"/>
            <w:sz w:val="20"/>
            <w:szCs w:val="20"/>
          </w:rPr>
          <w:t>f</w:t>
        </w:r>
        <w:r w:rsidR="00070C43" w:rsidRPr="004A4B06">
          <w:rPr>
            <w:rStyle w:val="Hyperlink"/>
            <w:rFonts w:asciiTheme="majorHAnsi" w:hAnsiTheme="majorHAnsi" w:cstheme="majorHAnsi"/>
            <w:color w:val="373737" w:themeColor="text1"/>
            <w:sz w:val="20"/>
            <w:szCs w:val="20"/>
          </w:rPr>
          <w:t xml:space="preserve">orce </w:t>
        </w:r>
        <w:r w:rsidR="004C17F7" w:rsidRPr="004A4B06">
          <w:rPr>
            <w:rStyle w:val="Hyperlink"/>
            <w:rFonts w:asciiTheme="majorHAnsi" w:hAnsiTheme="majorHAnsi" w:cstheme="majorHAnsi"/>
            <w:color w:val="373737" w:themeColor="text1"/>
            <w:sz w:val="20"/>
            <w:szCs w:val="20"/>
          </w:rPr>
          <w:t>m</w:t>
        </w:r>
        <w:r w:rsidR="00070C43" w:rsidRPr="004A4B06">
          <w:rPr>
            <w:rStyle w:val="Hyperlink"/>
            <w:rFonts w:asciiTheme="majorHAnsi" w:hAnsiTheme="majorHAnsi" w:cstheme="majorHAnsi"/>
            <w:color w:val="373737" w:themeColor="text1"/>
            <w:sz w:val="20"/>
            <w:szCs w:val="20"/>
          </w:rPr>
          <w:t>ajeure</w:t>
        </w:r>
      </w:hyperlink>
      <w:r w:rsidR="00070C43" w:rsidRPr="004A4B06">
        <w:rPr>
          <w:rFonts w:asciiTheme="majorHAnsi" w:hAnsiTheme="majorHAnsi" w:cstheme="majorHAnsi"/>
          <w:sz w:val="20"/>
          <w:szCs w:val="20"/>
        </w:rPr>
        <w:t> </w:t>
      </w:r>
      <w:r w:rsidR="004C17F7" w:rsidRPr="004A4B06">
        <w:rPr>
          <w:rFonts w:asciiTheme="majorHAnsi" w:hAnsiTheme="majorHAnsi" w:cstheme="majorHAnsi"/>
          <w:sz w:val="20"/>
          <w:szCs w:val="20"/>
        </w:rPr>
        <w:t>e</w:t>
      </w:r>
      <w:r w:rsidR="00070C43" w:rsidRPr="004A4B06">
        <w:rPr>
          <w:rFonts w:asciiTheme="majorHAnsi" w:hAnsiTheme="majorHAnsi" w:cstheme="majorHAnsi"/>
          <w:sz w:val="20"/>
          <w:szCs w:val="20"/>
        </w:rPr>
        <w:t xml:space="preserve">vent during the continuance thereof and/or be excused from such performance. The affected </w:t>
      </w:r>
      <w:r w:rsidR="006D5476" w:rsidRPr="004A4B06">
        <w:rPr>
          <w:rFonts w:asciiTheme="majorHAnsi" w:hAnsiTheme="majorHAnsi" w:cstheme="majorHAnsi"/>
          <w:sz w:val="20"/>
          <w:szCs w:val="20"/>
        </w:rPr>
        <w:t>p</w:t>
      </w:r>
      <w:r w:rsidR="00070C43" w:rsidRPr="004A4B06">
        <w:rPr>
          <w:rFonts w:asciiTheme="majorHAnsi" w:hAnsiTheme="majorHAnsi" w:cstheme="majorHAnsi"/>
          <w:sz w:val="20"/>
          <w:szCs w:val="20"/>
        </w:rPr>
        <w:t xml:space="preserve">arty shall use its reasonable efforts to avoid or remove the cause of nonperformance and the </w:t>
      </w:r>
      <w:r w:rsidR="00001312" w:rsidRPr="004A4B06">
        <w:rPr>
          <w:rFonts w:asciiTheme="majorHAnsi" w:hAnsiTheme="majorHAnsi" w:cstheme="majorHAnsi"/>
          <w:sz w:val="20"/>
          <w:szCs w:val="20"/>
        </w:rPr>
        <w:t>p</w:t>
      </w:r>
      <w:r w:rsidR="00070C43" w:rsidRPr="004A4B06">
        <w:rPr>
          <w:rFonts w:asciiTheme="majorHAnsi" w:hAnsiTheme="majorHAnsi" w:cstheme="majorHAnsi"/>
          <w:sz w:val="20"/>
          <w:szCs w:val="20"/>
        </w:rPr>
        <w:t xml:space="preserve">arties shall give like notice and proceed to perform with dispatch once the causes are removed or cease. </w:t>
      </w:r>
    </w:p>
    <w:p w14:paraId="57EF6204" w14:textId="7698E802" w:rsidR="00006E51" w:rsidRPr="004A4B06" w:rsidRDefault="00070C43" w:rsidP="00861D33">
      <w:pPr>
        <w:pStyle w:val="ListParagraph"/>
        <w:numPr>
          <w:ilvl w:val="0"/>
          <w:numId w:val="53"/>
        </w:numPr>
        <w:snapToGrid w:val="0"/>
        <w:spacing w:after="120"/>
        <w:ind w:left="540" w:hanging="54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rPr>
        <w:t xml:space="preserve">In the event of any such excused delay in the performance of a </w:t>
      </w:r>
      <w:r w:rsidR="00001312" w:rsidRPr="004A4B06">
        <w:rPr>
          <w:rFonts w:asciiTheme="majorHAnsi" w:hAnsiTheme="majorHAnsi" w:cstheme="majorHAnsi"/>
          <w:sz w:val="20"/>
          <w:szCs w:val="20"/>
        </w:rPr>
        <w:t>p</w:t>
      </w:r>
      <w:r w:rsidRPr="004A4B06">
        <w:rPr>
          <w:rFonts w:asciiTheme="majorHAnsi" w:hAnsiTheme="majorHAnsi" w:cstheme="majorHAnsi"/>
          <w:sz w:val="20"/>
          <w:szCs w:val="20"/>
        </w:rPr>
        <w:t xml:space="preserve">arty’s obligation(s) under this </w:t>
      </w:r>
      <w:r w:rsidR="005F7F93" w:rsidRPr="004A4B06">
        <w:rPr>
          <w:rFonts w:asciiTheme="majorHAnsi" w:hAnsiTheme="majorHAnsi" w:cstheme="majorHAnsi"/>
          <w:sz w:val="20"/>
          <w:szCs w:val="20"/>
        </w:rPr>
        <w:t>Terms and Conditions of Purchase and contract (if any)</w:t>
      </w:r>
      <w:r w:rsidRPr="004A4B06">
        <w:rPr>
          <w:rFonts w:asciiTheme="majorHAnsi" w:hAnsiTheme="majorHAnsi" w:cstheme="majorHAnsi"/>
          <w:sz w:val="20"/>
          <w:szCs w:val="20"/>
        </w:rPr>
        <w:t xml:space="preserve">, the due date for the performance of the original obligation(s) shall be extended by a term equal to the time lost by reason of the delay and by a reasonable amount of time required to </w:t>
      </w:r>
      <w:r w:rsidR="005F7F93" w:rsidRPr="004A4B06">
        <w:rPr>
          <w:rFonts w:asciiTheme="majorHAnsi" w:hAnsiTheme="majorHAnsi" w:cstheme="majorHAnsi"/>
          <w:sz w:val="20"/>
          <w:szCs w:val="20"/>
        </w:rPr>
        <w:t>fulfil it’s obligations</w:t>
      </w:r>
      <w:r w:rsidRPr="004A4B06">
        <w:rPr>
          <w:rFonts w:asciiTheme="majorHAnsi" w:hAnsiTheme="majorHAnsi" w:cstheme="majorHAnsi"/>
          <w:sz w:val="20"/>
          <w:szCs w:val="20"/>
        </w:rPr>
        <w:t xml:space="preserve">. Upon the elimination of the delaying condition and to the extent the delaying condition was equally applicable to its own operations, the delaying </w:t>
      </w:r>
      <w:r w:rsidR="00663603" w:rsidRPr="004A4B06">
        <w:rPr>
          <w:rFonts w:asciiTheme="majorHAnsi" w:hAnsiTheme="majorHAnsi" w:cstheme="majorHAnsi"/>
          <w:sz w:val="20"/>
          <w:szCs w:val="20"/>
        </w:rPr>
        <w:t>p</w:t>
      </w:r>
      <w:r w:rsidRPr="004A4B06">
        <w:rPr>
          <w:rFonts w:asciiTheme="majorHAnsi" w:hAnsiTheme="majorHAnsi" w:cstheme="majorHAnsi"/>
          <w:sz w:val="20"/>
          <w:szCs w:val="20"/>
        </w:rPr>
        <w:t xml:space="preserve">arty shall perform its obligations at a performance level no less than that which it uses for its own operations. </w:t>
      </w:r>
      <w:r w:rsidR="00B91F0F" w:rsidRPr="004A4B06">
        <w:rPr>
          <w:rFonts w:asciiTheme="majorHAnsi" w:hAnsiTheme="majorHAnsi" w:cstheme="majorHAnsi"/>
          <w:sz w:val="20"/>
          <w:szCs w:val="20"/>
          <w:lang w:val="en-GB"/>
        </w:rPr>
        <w:t xml:space="preserve">The contracting parties are entitled to </w:t>
      </w:r>
      <w:r w:rsidR="00554D7F" w:rsidRPr="004A4B06">
        <w:rPr>
          <w:rFonts w:asciiTheme="majorHAnsi" w:hAnsiTheme="majorHAnsi" w:cstheme="majorHAnsi"/>
          <w:sz w:val="20"/>
          <w:szCs w:val="20"/>
          <w:lang w:val="en-GB"/>
        </w:rPr>
        <w:t xml:space="preserve">withdraw from the </w:t>
      </w:r>
      <w:r w:rsidR="00B91F0F" w:rsidRPr="004A4B06">
        <w:rPr>
          <w:rFonts w:asciiTheme="majorHAnsi" w:hAnsiTheme="majorHAnsi" w:cstheme="majorHAnsi"/>
          <w:sz w:val="20"/>
          <w:szCs w:val="20"/>
          <w:lang w:val="en-GB"/>
        </w:rPr>
        <w:t xml:space="preserve">contract </w:t>
      </w:r>
      <w:r w:rsidR="00554D7F" w:rsidRPr="004A4B06">
        <w:rPr>
          <w:rFonts w:asciiTheme="majorHAnsi" w:hAnsiTheme="majorHAnsi" w:cstheme="majorHAnsi"/>
          <w:sz w:val="20"/>
          <w:szCs w:val="20"/>
          <w:lang w:val="en-GB"/>
        </w:rPr>
        <w:t xml:space="preserve">or </w:t>
      </w:r>
      <w:r w:rsidR="00B91F0F" w:rsidRPr="004A4B06">
        <w:rPr>
          <w:rFonts w:asciiTheme="majorHAnsi" w:hAnsiTheme="majorHAnsi" w:cstheme="majorHAnsi"/>
          <w:sz w:val="20"/>
          <w:szCs w:val="20"/>
          <w:lang w:val="en-GB"/>
        </w:rPr>
        <w:t xml:space="preserve">to terminate the contract </w:t>
      </w:r>
      <w:r w:rsidR="00554D7F" w:rsidRPr="004A4B06">
        <w:rPr>
          <w:rFonts w:asciiTheme="majorHAnsi" w:hAnsiTheme="majorHAnsi" w:cstheme="majorHAnsi"/>
          <w:sz w:val="20"/>
          <w:szCs w:val="20"/>
          <w:lang w:val="en-GB"/>
        </w:rPr>
        <w:t>(</w:t>
      </w:r>
      <w:r w:rsidR="00B91F0F" w:rsidRPr="004A4B06">
        <w:rPr>
          <w:rFonts w:asciiTheme="majorHAnsi" w:hAnsiTheme="majorHAnsi" w:cstheme="majorHAnsi"/>
          <w:sz w:val="20"/>
          <w:szCs w:val="20"/>
          <w:lang w:val="en-GB"/>
        </w:rPr>
        <w:t>in whole or in part</w:t>
      </w:r>
      <w:r w:rsidR="00554D7F" w:rsidRPr="004A4B06">
        <w:rPr>
          <w:rFonts w:asciiTheme="majorHAnsi" w:hAnsiTheme="majorHAnsi" w:cstheme="majorHAnsi"/>
          <w:sz w:val="20"/>
          <w:szCs w:val="20"/>
          <w:lang w:val="en-GB"/>
        </w:rPr>
        <w:t xml:space="preserve">) if there is a </w:t>
      </w:r>
      <w:r w:rsidR="00B91F0F" w:rsidRPr="004A4B06">
        <w:rPr>
          <w:rFonts w:asciiTheme="majorHAnsi" w:hAnsiTheme="majorHAnsi" w:cstheme="majorHAnsi"/>
          <w:sz w:val="20"/>
          <w:szCs w:val="20"/>
          <w:lang w:val="en-GB"/>
        </w:rPr>
        <w:t xml:space="preserve">justified interest in </w:t>
      </w:r>
      <w:r w:rsidR="0057342B" w:rsidRPr="004A4B06">
        <w:rPr>
          <w:rFonts w:asciiTheme="majorHAnsi" w:hAnsiTheme="majorHAnsi" w:cstheme="majorHAnsi"/>
          <w:sz w:val="20"/>
          <w:szCs w:val="20"/>
          <w:lang w:val="en-GB"/>
        </w:rPr>
        <w:t xml:space="preserve">abandoning </w:t>
      </w:r>
      <w:r w:rsidR="00B91F0F" w:rsidRPr="004A4B06">
        <w:rPr>
          <w:rFonts w:asciiTheme="majorHAnsi" w:hAnsiTheme="majorHAnsi" w:cstheme="majorHAnsi"/>
          <w:sz w:val="20"/>
          <w:szCs w:val="20"/>
          <w:lang w:val="en-GB"/>
        </w:rPr>
        <w:t xml:space="preserve">the performance due to the delays caused by force majeure. Our obligation to pay for any partial performance already accepted by us shall remain unaffected by this; otherwise the </w:t>
      </w:r>
      <w:r w:rsidR="00220C56" w:rsidRPr="004A4B06">
        <w:rPr>
          <w:rFonts w:asciiTheme="majorHAnsi" w:hAnsiTheme="majorHAnsi" w:cstheme="majorHAnsi"/>
          <w:sz w:val="20"/>
          <w:szCs w:val="20"/>
          <w:lang w:val="en-GB"/>
        </w:rPr>
        <w:t>Business Partner</w:t>
      </w:r>
      <w:r w:rsidR="0057342B" w:rsidRPr="004A4B06">
        <w:rPr>
          <w:rFonts w:asciiTheme="majorHAnsi" w:hAnsiTheme="majorHAnsi" w:cstheme="majorHAnsi"/>
          <w:sz w:val="20"/>
          <w:szCs w:val="20"/>
          <w:lang w:val="en-GB"/>
        </w:rPr>
        <w:t xml:space="preserve">'s </w:t>
      </w:r>
      <w:r w:rsidR="00B91F0F" w:rsidRPr="004A4B06">
        <w:rPr>
          <w:rFonts w:asciiTheme="majorHAnsi" w:hAnsiTheme="majorHAnsi" w:cstheme="majorHAnsi"/>
          <w:sz w:val="20"/>
          <w:szCs w:val="20"/>
          <w:lang w:val="en-GB"/>
        </w:rPr>
        <w:t>claim to payment shall lapse.</w:t>
      </w:r>
    </w:p>
    <w:p w14:paraId="159013F7" w14:textId="1D96C618"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lastRenderedPageBreak/>
        <w:t xml:space="preserve">§ </w:t>
      </w:r>
      <w:r w:rsidR="00C5734D" w:rsidRPr="004A4B06">
        <w:rPr>
          <w:rFonts w:asciiTheme="majorHAnsi" w:hAnsiTheme="majorHAnsi" w:cstheme="majorHAnsi"/>
          <w:b/>
          <w:bCs/>
          <w:color w:val="373737" w:themeColor="text1"/>
          <w:sz w:val="20"/>
          <w:szCs w:val="20"/>
          <w:lang w:val="en-GB"/>
        </w:rPr>
        <w:t xml:space="preserve">8 </w:t>
      </w:r>
      <w:r w:rsidR="000E076F" w:rsidRPr="004A4B06">
        <w:rPr>
          <w:rFonts w:asciiTheme="majorHAnsi" w:hAnsiTheme="majorHAnsi" w:cstheme="majorHAnsi"/>
          <w:b/>
          <w:bCs/>
          <w:color w:val="373737" w:themeColor="text1"/>
          <w:sz w:val="20"/>
          <w:szCs w:val="20"/>
          <w:lang w:val="en-GB"/>
        </w:rPr>
        <w:tab/>
      </w:r>
      <w:r w:rsidR="00C5734D" w:rsidRPr="004A4B06">
        <w:rPr>
          <w:rFonts w:asciiTheme="majorHAnsi" w:hAnsiTheme="majorHAnsi" w:cstheme="majorHAnsi"/>
          <w:b/>
          <w:bCs/>
          <w:color w:val="373737" w:themeColor="text1"/>
          <w:sz w:val="20"/>
          <w:szCs w:val="20"/>
          <w:lang w:val="en-GB"/>
        </w:rPr>
        <w:t>Confidentiality</w:t>
      </w:r>
      <w:r w:rsidR="00EB534B" w:rsidRPr="004A4B06">
        <w:rPr>
          <w:rFonts w:asciiTheme="majorHAnsi" w:hAnsiTheme="majorHAnsi" w:cstheme="majorHAnsi"/>
          <w:b/>
          <w:bCs/>
          <w:color w:val="373737" w:themeColor="text1"/>
          <w:sz w:val="20"/>
          <w:szCs w:val="20"/>
          <w:lang w:val="en-GB"/>
        </w:rPr>
        <w:t>, further processing</w:t>
      </w:r>
      <w:r w:rsidR="00C744B0" w:rsidRPr="004A4B06">
        <w:rPr>
          <w:rFonts w:asciiTheme="majorHAnsi" w:hAnsiTheme="majorHAnsi" w:cstheme="majorHAnsi"/>
          <w:b/>
          <w:bCs/>
          <w:color w:val="373737" w:themeColor="text1"/>
          <w:sz w:val="20"/>
          <w:szCs w:val="20"/>
          <w:lang w:val="en-GB"/>
        </w:rPr>
        <w:t xml:space="preserve">, exclusion of the </w:t>
      </w:r>
      <w:r w:rsidR="00220C56" w:rsidRPr="004A4B06">
        <w:rPr>
          <w:rFonts w:asciiTheme="majorHAnsi" w:hAnsiTheme="majorHAnsi" w:cstheme="majorHAnsi"/>
          <w:b/>
          <w:bCs/>
          <w:color w:val="373737" w:themeColor="text1"/>
          <w:sz w:val="20"/>
          <w:szCs w:val="20"/>
          <w:lang w:val="en-GB"/>
        </w:rPr>
        <w:t>Business Partner</w:t>
      </w:r>
      <w:r w:rsidR="00C744B0" w:rsidRPr="004A4B06">
        <w:rPr>
          <w:rFonts w:asciiTheme="majorHAnsi" w:hAnsiTheme="majorHAnsi" w:cstheme="majorHAnsi"/>
          <w:b/>
          <w:bCs/>
          <w:color w:val="373737" w:themeColor="text1"/>
          <w:sz w:val="20"/>
          <w:szCs w:val="20"/>
          <w:lang w:val="en-GB"/>
        </w:rPr>
        <w:t xml:space="preserve">'s </w:t>
      </w:r>
      <w:r w:rsidR="00C5734D" w:rsidRPr="004A4B06">
        <w:rPr>
          <w:rFonts w:asciiTheme="majorHAnsi" w:hAnsiTheme="majorHAnsi" w:cstheme="majorHAnsi"/>
          <w:b/>
          <w:bCs/>
          <w:color w:val="373737" w:themeColor="text1"/>
          <w:sz w:val="20"/>
          <w:szCs w:val="20"/>
          <w:lang w:val="en-GB"/>
        </w:rPr>
        <w:t>retention of title</w:t>
      </w:r>
      <w:r w:rsidR="007474DF" w:rsidRPr="004A4B06">
        <w:rPr>
          <w:rFonts w:asciiTheme="majorHAnsi" w:hAnsiTheme="majorHAnsi" w:cstheme="majorHAnsi"/>
          <w:b/>
          <w:bCs/>
          <w:color w:val="373737" w:themeColor="text1"/>
          <w:sz w:val="20"/>
          <w:szCs w:val="20"/>
          <w:lang w:val="en-GB"/>
        </w:rPr>
        <w:t xml:space="preserve">, no unauthorised </w:t>
      </w:r>
      <w:r w:rsidR="00117225" w:rsidRPr="004A4B06">
        <w:rPr>
          <w:rFonts w:asciiTheme="majorHAnsi" w:hAnsiTheme="majorHAnsi" w:cstheme="majorHAnsi"/>
          <w:b/>
          <w:bCs/>
          <w:color w:val="373737" w:themeColor="text1"/>
          <w:sz w:val="20"/>
          <w:szCs w:val="20"/>
          <w:lang w:val="en-GB"/>
        </w:rPr>
        <w:t xml:space="preserve">reference to </w:t>
      </w:r>
      <w:r w:rsidR="007474DF" w:rsidRPr="004A4B06">
        <w:rPr>
          <w:rFonts w:asciiTheme="majorHAnsi" w:hAnsiTheme="majorHAnsi" w:cstheme="majorHAnsi"/>
          <w:b/>
          <w:bCs/>
          <w:color w:val="373737" w:themeColor="text1"/>
          <w:sz w:val="20"/>
          <w:szCs w:val="20"/>
          <w:lang w:val="en-GB"/>
        </w:rPr>
        <w:t>tesa</w:t>
      </w:r>
    </w:p>
    <w:p w14:paraId="535A9C68" w14:textId="288761BA"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We reserve the property rights and copyrights to illustrations, plans, drawings, </w:t>
      </w:r>
      <w:r w:rsidR="005C5F34" w:rsidRPr="004A4B06">
        <w:rPr>
          <w:rFonts w:asciiTheme="majorHAnsi" w:hAnsiTheme="majorHAnsi" w:cstheme="majorHAnsi"/>
          <w:sz w:val="20"/>
          <w:szCs w:val="20"/>
          <w:lang w:val="en-GB"/>
        </w:rPr>
        <w:t xml:space="preserve">drafts, </w:t>
      </w:r>
      <w:r w:rsidRPr="004A4B06">
        <w:rPr>
          <w:rFonts w:asciiTheme="majorHAnsi" w:hAnsiTheme="majorHAnsi" w:cstheme="majorHAnsi"/>
          <w:sz w:val="20"/>
          <w:szCs w:val="20"/>
          <w:lang w:val="en-GB"/>
        </w:rPr>
        <w:t xml:space="preserve">calculations, implementation instructions, product descriptions and other documents </w:t>
      </w:r>
      <w:r w:rsidR="005C5F34" w:rsidRPr="004A4B06">
        <w:rPr>
          <w:rFonts w:asciiTheme="majorHAnsi" w:hAnsiTheme="majorHAnsi" w:cstheme="majorHAnsi"/>
          <w:sz w:val="20"/>
          <w:szCs w:val="20"/>
          <w:lang w:val="en-GB"/>
        </w:rPr>
        <w:t xml:space="preserve">produced by us </w:t>
      </w:r>
      <w:r w:rsidR="00B6722C" w:rsidRPr="004A4B06">
        <w:rPr>
          <w:rFonts w:asciiTheme="majorHAnsi" w:hAnsiTheme="majorHAnsi" w:cstheme="majorHAnsi"/>
          <w:sz w:val="20"/>
          <w:szCs w:val="20"/>
          <w:lang w:val="en-GB"/>
        </w:rPr>
        <w:t xml:space="preserve">(hereinafter collectively referred to as: </w:t>
      </w:r>
      <w:r w:rsidR="00F8029C" w:rsidRPr="004A4B06">
        <w:rPr>
          <w:rFonts w:asciiTheme="majorHAnsi" w:hAnsiTheme="majorHAnsi" w:cstheme="majorHAnsi"/>
          <w:b/>
          <w:sz w:val="20"/>
          <w:szCs w:val="20"/>
          <w:lang w:val="en-GB"/>
        </w:rPr>
        <w:t>D</w:t>
      </w:r>
      <w:r w:rsidR="00B6722C" w:rsidRPr="004A4B06">
        <w:rPr>
          <w:rFonts w:asciiTheme="majorHAnsi" w:hAnsiTheme="majorHAnsi" w:cstheme="majorHAnsi"/>
          <w:b/>
          <w:sz w:val="20"/>
          <w:szCs w:val="20"/>
          <w:lang w:val="en-GB"/>
        </w:rPr>
        <w:t>ocuments</w:t>
      </w:r>
      <w:r w:rsidR="00B6722C" w:rsidRPr="004A4B06">
        <w:rPr>
          <w:rFonts w:asciiTheme="majorHAnsi" w:hAnsiTheme="majorHAnsi" w:cstheme="majorHAnsi"/>
          <w:sz w:val="20"/>
          <w:szCs w:val="20"/>
          <w:lang w:val="en-GB"/>
        </w:rPr>
        <w:t xml:space="preserve">). These </w:t>
      </w:r>
      <w:r w:rsidR="00F8029C" w:rsidRPr="004A4B06">
        <w:rPr>
          <w:rFonts w:asciiTheme="majorHAnsi" w:hAnsiTheme="majorHAnsi" w:cstheme="majorHAnsi"/>
          <w:sz w:val="20"/>
          <w:szCs w:val="20"/>
          <w:lang w:val="en-GB"/>
        </w:rPr>
        <w:t>D</w:t>
      </w:r>
      <w:r w:rsidRPr="004A4B06">
        <w:rPr>
          <w:rFonts w:asciiTheme="majorHAnsi" w:hAnsiTheme="majorHAnsi" w:cstheme="majorHAnsi"/>
          <w:sz w:val="20"/>
          <w:szCs w:val="20"/>
          <w:lang w:val="en-GB"/>
        </w:rPr>
        <w:t xml:space="preserve">ocuments are to be used exclusively for the contractual performance and are to be returned to us immediately and unsolicited after completion of the order </w:t>
      </w:r>
      <w:r w:rsidR="00493F73" w:rsidRPr="004A4B06">
        <w:rPr>
          <w:rFonts w:asciiTheme="majorHAnsi" w:hAnsiTheme="majorHAnsi" w:cstheme="majorHAnsi"/>
          <w:sz w:val="20"/>
          <w:szCs w:val="20"/>
          <w:lang w:val="en-GB"/>
        </w:rPr>
        <w:t xml:space="preserve">if we do not expressly leave them with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in this respect,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is not authorised to assert a right of retention against </w:t>
      </w:r>
      <w:r w:rsidR="00B6722C" w:rsidRPr="004A4B06">
        <w:rPr>
          <w:rFonts w:asciiTheme="majorHAnsi" w:hAnsiTheme="majorHAnsi" w:cstheme="majorHAnsi"/>
          <w:sz w:val="20"/>
          <w:szCs w:val="20"/>
          <w:lang w:val="en-GB"/>
        </w:rPr>
        <w:t xml:space="preserve">us. </w:t>
      </w:r>
    </w:p>
    <w:p w14:paraId="562F2C07" w14:textId="52301001"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F8029C" w:rsidRPr="004A4B06">
        <w:rPr>
          <w:rFonts w:asciiTheme="majorHAnsi" w:hAnsiTheme="majorHAnsi" w:cstheme="majorHAnsi"/>
          <w:sz w:val="20"/>
          <w:szCs w:val="20"/>
          <w:lang w:val="en-GB"/>
        </w:rPr>
        <w:t>D</w:t>
      </w:r>
      <w:r w:rsidRPr="004A4B06">
        <w:rPr>
          <w:rFonts w:asciiTheme="majorHAnsi" w:hAnsiTheme="majorHAnsi" w:cstheme="majorHAnsi"/>
          <w:sz w:val="20"/>
          <w:szCs w:val="20"/>
          <w:lang w:val="en-GB"/>
        </w:rPr>
        <w:t xml:space="preserve">ocuments as well as the </w:t>
      </w:r>
      <w:r w:rsidR="001A6C51" w:rsidRPr="004A4B06">
        <w:rPr>
          <w:rFonts w:asciiTheme="majorHAnsi" w:hAnsiTheme="majorHAnsi" w:cstheme="majorHAnsi"/>
          <w:sz w:val="20"/>
          <w:szCs w:val="20"/>
          <w:lang w:val="en-GB"/>
        </w:rPr>
        <w:t xml:space="preserve">contents of our </w:t>
      </w:r>
      <w:r w:rsidRPr="004A4B06">
        <w:rPr>
          <w:rFonts w:asciiTheme="majorHAnsi" w:hAnsiTheme="majorHAnsi" w:cstheme="majorHAnsi"/>
          <w:sz w:val="20"/>
          <w:szCs w:val="20"/>
          <w:lang w:val="en-GB"/>
        </w:rPr>
        <w:t xml:space="preserve">orders are to be kept secret from third parties and are only to be used for the execution of the order. The obligation to maintain secrecy shall only expire if and to the extent that the knowledge contained in the </w:t>
      </w:r>
      <w:r w:rsidR="00F8029C" w:rsidRPr="004A4B06">
        <w:rPr>
          <w:rFonts w:asciiTheme="majorHAnsi" w:hAnsiTheme="majorHAnsi" w:cstheme="majorHAnsi"/>
          <w:sz w:val="20"/>
          <w:szCs w:val="20"/>
          <w:lang w:val="en-GB"/>
        </w:rPr>
        <w:t>D</w:t>
      </w:r>
      <w:r w:rsidRPr="004A4B06">
        <w:rPr>
          <w:rFonts w:asciiTheme="majorHAnsi" w:hAnsiTheme="majorHAnsi" w:cstheme="majorHAnsi"/>
          <w:sz w:val="20"/>
          <w:szCs w:val="20"/>
          <w:lang w:val="en-GB"/>
        </w:rPr>
        <w:t xml:space="preserve">ocuments has become generally known. </w:t>
      </w:r>
      <w:r w:rsidR="00495839" w:rsidRPr="004A4B06">
        <w:rPr>
          <w:rFonts w:asciiTheme="majorHAnsi" w:hAnsiTheme="majorHAnsi" w:cstheme="majorHAnsi"/>
          <w:sz w:val="20"/>
          <w:szCs w:val="20"/>
          <w:lang w:val="en-GB"/>
        </w:rPr>
        <w:t xml:space="preserve">Special confidentiality agreements and statutory regulations on the protection of secrets shall remain unaffected. </w:t>
      </w:r>
      <w:r w:rsidRPr="004A4B06">
        <w:rPr>
          <w:rFonts w:asciiTheme="majorHAnsi" w:hAnsiTheme="majorHAnsi" w:cstheme="majorHAnsi"/>
          <w:sz w:val="20"/>
          <w:szCs w:val="20"/>
          <w:lang w:val="en-GB"/>
        </w:rPr>
        <w:t xml:space="preserve">Copying or reproducing </w:t>
      </w:r>
      <w:r w:rsidR="00B6722C" w:rsidRPr="004A4B06">
        <w:rPr>
          <w:rFonts w:asciiTheme="majorHAnsi" w:hAnsiTheme="majorHAnsi" w:cstheme="majorHAnsi"/>
          <w:sz w:val="20"/>
          <w:szCs w:val="20"/>
          <w:lang w:val="en-GB"/>
        </w:rPr>
        <w:t xml:space="preserve">the </w:t>
      </w:r>
      <w:r w:rsidR="00F8029C" w:rsidRPr="004A4B06">
        <w:rPr>
          <w:rFonts w:asciiTheme="majorHAnsi" w:hAnsiTheme="majorHAnsi" w:cstheme="majorHAnsi"/>
          <w:sz w:val="20"/>
          <w:szCs w:val="20"/>
          <w:lang w:val="en-GB"/>
        </w:rPr>
        <w:t>D</w:t>
      </w:r>
      <w:r w:rsidRPr="004A4B06">
        <w:rPr>
          <w:rFonts w:asciiTheme="majorHAnsi" w:hAnsiTheme="majorHAnsi" w:cstheme="majorHAnsi"/>
          <w:sz w:val="20"/>
          <w:szCs w:val="20"/>
          <w:lang w:val="en-GB"/>
        </w:rPr>
        <w:t>ocuments is only permitted insofar as it is absolutely necessary for the execution of the order placed by us.</w:t>
      </w:r>
    </w:p>
    <w:p w14:paraId="6AB8F81C" w14:textId="7C5B0584"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above provision </w:t>
      </w:r>
      <w:r w:rsidR="00495839" w:rsidRPr="004A4B06">
        <w:rPr>
          <w:rFonts w:asciiTheme="majorHAnsi" w:hAnsiTheme="majorHAnsi" w:cstheme="majorHAnsi"/>
          <w:sz w:val="20"/>
          <w:szCs w:val="20"/>
          <w:lang w:val="en-GB"/>
        </w:rPr>
        <w:t>in para</w:t>
      </w:r>
      <w:r w:rsidR="00F8029C" w:rsidRPr="004A4B06">
        <w:rPr>
          <w:rFonts w:asciiTheme="majorHAnsi" w:hAnsiTheme="majorHAnsi" w:cstheme="majorHAnsi"/>
          <w:sz w:val="20"/>
          <w:szCs w:val="20"/>
          <w:lang w:val="en-GB"/>
        </w:rPr>
        <w:t>.</w:t>
      </w:r>
      <w:r w:rsidR="00495839" w:rsidRPr="004A4B06">
        <w:rPr>
          <w:rFonts w:asciiTheme="majorHAnsi" w:hAnsiTheme="majorHAnsi" w:cstheme="majorHAnsi"/>
          <w:sz w:val="20"/>
          <w:szCs w:val="20"/>
          <w:lang w:val="en-GB"/>
        </w:rPr>
        <w:t xml:space="preserve"> 2 shall </w:t>
      </w:r>
      <w:r w:rsidRPr="004A4B06">
        <w:rPr>
          <w:rFonts w:asciiTheme="majorHAnsi" w:hAnsiTheme="majorHAnsi" w:cstheme="majorHAnsi"/>
          <w:sz w:val="20"/>
          <w:szCs w:val="20"/>
          <w:lang w:val="en-GB"/>
        </w:rPr>
        <w:t xml:space="preserve">apply accordingly to raw materials and materials (e.g. software, finished and semi-finished products) as well as to tools, templates, samples and other items which we provide to the </w:t>
      </w:r>
      <w:r w:rsidR="00220C56" w:rsidRPr="004A4B06">
        <w:rPr>
          <w:rFonts w:asciiTheme="majorHAnsi" w:hAnsiTheme="majorHAnsi" w:cstheme="majorHAnsi"/>
          <w:sz w:val="20"/>
          <w:szCs w:val="20"/>
          <w:lang w:val="en-GB"/>
        </w:rPr>
        <w:t>Business Partner</w:t>
      </w:r>
      <w:r w:rsidR="00205870" w:rsidRPr="004A4B06">
        <w:rPr>
          <w:rFonts w:asciiTheme="majorHAnsi" w:hAnsiTheme="majorHAnsi" w:cstheme="majorHAnsi"/>
          <w:sz w:val="20"/>
          <w:szCs w:val="20"/>
          <w:lang w:val="en-GB"/>
        </w:rPr>
        <w:t xml:space="preserve"> for the processing of our order. </w:t>
      </w:r>
      <w:r w:rsidRPr="004A4B06">
        <w:rPr>
          <w:rFonts w:asciiTheme="majorHAnsi" w:hAnsiTheme="majorHAnsi" w:cstheme="majorHAnsi"/>
          <w:sz w:val="20"/>
          <w:szCs w:val="20"/>
          <w:lang w:val="en-GB"/>
        </w:rPr>
        <w:t xml:space="preserve">Such items shall - as long as they are not processed - be stored separately at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expense and </w:t>
      </w:r>
      <w:r w:rsidR="00205870" w:rsidRPr="004A4B06">
        <w:rPr>
          <w:rFonts w:asciiTheme="majorHAnsi" w:hAnsiTheme="majorHAnsi" w:cstheme="majorHAnsi"/>
          <w:sz w:val="20"/>
          <w:szCs w:val="20"/>
          <w:lang w:val="en-GB"/>
        </w:rPr>
        <w:t xml:space="preserve">shall be </w:t>
      </w:r>
      <w:r w:rsidR="00493F73" w:rsidRPr="004A4B06">
        <w:rPr>
          <w:rFonts w:asciiTheme="majorHAnsi" w:hAnsiTheme="majorHAnsi" w:cstheme="majorHAnsi"/>
          <w:sz w:val="20"/>
          <w:szCs w:val="20"/>
          <w:lang w:val="en-GB"/>
        </w:rPr>
        <w:t xml:space="preserve">secured by </w:t>
      </w:r>
      <w:r w:rsidR="00205870"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205870" w:rsidRPr="004A4B06">
        <w:rPr>
          <w:rFonts w:asciiTheme="majorHAnsi" w:hAnsiTheme="majorHAnsi" w:cstheme="majorHAnsi"/>
          <w:sz w:val="20"/>
          <w:szCs w:val="20"/>
          <w:lang w:val="en-GB"/>
        </w:rPr>
        <w:t xml:space="preserve"> to a </w:t>
      </w:r>
      <w:r w:rsidRPr="004A4B06">
        <w:rPr>
          <w:rFonts w:asciiTheme="majorHAnsi" w:hAnsiTheme="majorHAnsi" w:cstheme="majorHAnsi"/>
          <w:sz w:val="20"/>
          <w:szCs w:val="20"/>
          <w:lang w:val="en-GB"/>
        </w:rPr>
        <w:t xml:space="preserve">reasonable extent </w:t>
      </w:r>
      <w:r w:rsidR="00493F73" w:rsidRPr="004A4B06">
        <w:rPr>
          <w:rFonts w:asciiTheme="majorHAnsi" w:hAnsiTheme="majorHAnsi" w:cstheme="majorHAnsi"/>
          <w:sz w:val="20"/>
          <w:szCs w:val="20"/>
          <w:lang w:val="en-GB"/>
        </w:rPr>
        <w:t>against unauthorised inspection</w:t>
      </w:r>
      <w:r w:rsidR="00B6722C" w:rsidRPr="004A4B06">
        <w:rPr>
          <w:rFonts w:asciiTheme="majorHAnsi" w:hAnsiTheme="majorHAnsi" w:cstheme="majorHAnsi"/>
          <w:sz w:val="20"/>
          <w:szCs w:val="20"/>
          <w:lang w:val="en-GB"/>
        </w:rPr>
        <w:t xml:space="preserve">, theft </w:t>
      </w:r>
      <w:r w:rsidR="00493F73" w:rsidRPr="004A4B06">
        <w:rPr>
          <w:rFonts w:asciiTheme="majorHAnsi" w:hAnsiTheme="majorHAnsi" w:cstheme="majorHAnsi"/>
          <w:sz w:val="20"/>
          <w:szCs w:val="20"/>
          <w:lang w:val="en-GB"/>
        </w:rPr>
        <w:t xml:space="preserve">and use and </w:t>
      </w:r>
      <w:r w:rsidRPr="004A4B06">
        <w:rPr>
          <w:rFonts w:asciiTheme="majorHAnsi" w:hAnsiTheme="majorHAnsi" w:cstheme="majorHAnsi"/>
          <w:sz w:val="20"/>
          <w:szCs w:val="20"/>
          <w:lang w:val="en-GB"/>
        </w:rPr>
        <w:t>insured against destruction</w:t>
      </w:r>
      <w:r w:rsidR="00B6722C" w:rsidRPr="004A4B06">
        <w:rPr>
          <w:rFonts w:asciiTheme="majorHAnsi" w:hAnsiTheme="majorHAnsi" w:cstheme="majorHAnsi"/>
          <w:sz w:val="20"/>
          <w:szCs w:val="20"/>
          <w:lang w:val="en-GB"/>
        </w:rPr>
        <w:t xml:space="preserve">, theft and </w:t>
      </w:r>
      <w:r w:rsidRPr="004A4B06">
        <w:rPr>
          <w:rFonts w:asciiTheme="majorHAnsi" w:hAnsiTheme="majorHAnsi" w:cstheme="majorHAnsi"/>
          <w:sz w:val="20"/>
          <w:szCs w:val="20"/>
          <w:lang w:val="en-GB"/>
        </w:rPr>
        <w:t xml:space="preserve">loss. </w:t>
      </w:r>
    </w:p>
    <w:p w14:paraId="551335C5" w14:textId="6E238442"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Any processing, mixing or combination (further processing) </w:t>
      </w:r>
      <w:r w:rsidR="00C744B0" w:rsidRPr="004A4B06">
        <w:rPr>
          <w:rFonts w:asciiTheme="majorHAnsi" w:hAnsiTheme="majorHAnsi" w:cstheme="majorHAnsi"/>
          <w:sz w:val="20"/>
          <w:szCs w:val="20"/>
          <w:lang w:val="en-GB"/>
        </w:rPr>
        <w:t xml:space="preserve">by the </w:t>
      </w:r>
      <w:r w:rsidR="00220C56" w:rsidRPr="004A4B06">
        <w:rPr>
          <w:rFonts w:asciiTheme="majorHAnsi" w:hAnsiTheme="majorHAnsi" w:cstheme="majorHAnsi"/>
          <w:sz w:val="20"/>
          <w:szCs w:val="20"/>
          <w:lang w:val="en-GB"/>
        </w:rPr>
        <w:t>Business Partner</w:t>
      </w:r>
      <w:r w:rsidR="00C744B0" w:rsidRPr="004A4B06">
        <w:rPr>
          <w:rFonts w:asciiTheme="majorHAnsi" w:hAnsiTheme="majorHAnsi" w:cstheme="majorHAnsi"/>
          <w:sz w:val="20"/>
          <w:szCs w:val="20"/>
          <w:lang w:val="en-GB"/>
        </w:rPr>
        <w:t xml:space="preserve"> of </w:t>
      </w:r>
      <w:r w:rsidRPr="004A4B06">
        <w:rPr>
          <w:rFonts w:asciiTheme="majorHAnsi" w:hAnsiTheme="majorHAnsi" w:cstheme="majorHAnsi"/>
          <w:sz w:val="20"/>
          <w:szCs w:val="20"/>
          <w:lang w:val="en-GB"/>
        </w:rPr>
        <w:t xml:space="preserve">items provided by </w:t>
      </w:r>
      <w:r w:rsidR="008B6817" w:rsidRPr="004A4B06">
        <w:rPr>
          <w:rFonts w:asciiTheme="majorHAnsi" w:hAnsiTheme="majorHAnsi" w:cstheme="majorHAnsi"/>
          <w:sz w:val="20"/>
          <w:szCs w:val="20"/>
          <w:lang w:val="en-GB"/>
        </w:rPr>
        <w:t xml:space="preserve">us </w:t>
      </w:r>
      <w:r w:rsidRPr="004A4B06">
        <w:rPr>
          <w:rFonts w:asciiTheme="majorHAnsi" w:hAnsiTheme="majorHAnsi" w:cstheme="majorHAnsi"/>
          <w:sz w:val="20"/>
          <w:szCs w:val="20"/>
          <w:lang w:val="en-GB"/>
        </w:rPr>
        <w:t xml:space="preserve">shall be carried out for us. The same shall apply </w:t>
      </w:r>
      <w:r w:rsidR="00205870" w:rsidRPr="004A4B06">
        <w:rPr>
          <w:rFonts w:asciiTheme="majorHAnsi" w:hAnsiTheme="majorHAnsi" w:cstheme="majorHAnsi"/>
          <w:sz w:val="20"/>
          <w:szCs w:val="20"/>
          <w:lang w:val="en-GB"/>
        </w:rPr>
        <w:t xml:space="preserve">in the event of </w:t>
      </w:r>
      <w:r w:rsidRPr="004A4B06">
        <w:rPr>
          <w:rFonts w:asciiTheme="majorHAnsi" w:hAnsiTheme="majorHAnsi" w:cstheme="majorHAnsi"/>
          <w:sz w:val="20"/>
          <w:szCs w:val="20"/>
          <w:lang w:val="en-GB"/>
        </w:rPr>
        <w:t>further processing of goods supplied by us</w:t>
      </w:r>
      <w:r w:rsidR="00C744B0" w:rsidRPr="004A4B06">
        <w:rPr>
          <w:rFonts w:asciiTheme="majorHAnsi" w:hAnsiTheme="majorHAnsi" w:cstheme="majorHAnsi"/>
          <w:sz w:val="20"/>
          <w:szCs w:val="20"/>
          <w:lang w:val="en-GB"/>
        </w:rPr>
        <w:t xml:space="preserve">. We shall therefore be deemed to be </w:t>
      </w:r>
      <w:r w:rsidRPr="004A4B06">
        <w:rPr>
          <w:rFonts w:asciiTheme="majorHAnsi" w:hAnsiTheme="majorHAnsi" w:cstheme="majorHAnsi"/>
          <w:sz w:val="20"/>
          <w:szCs w:val="20"/>
          <w:lang w:val="en-GB"/>
        </w:rPr>
        <w:t xml:space="preserve">the manufacturer and shall </w:t>
      </w:r>
      <w:r w:rsidR="00C744B0" w:rsidRPr="004A4B06">
        <w:rPr>
          <w:rFonts w:asciiTheme="majorHAnsi" w:hAnsiTheme="majorHAnsi" w:cstheme="majorHAnsi"/>
          <w:sz w:val="20"/>
          <w:szCs w:val="20"/>
          <w:lang w:val="en-GB"/>
        </w:rPr>
        <w:t xml:space="preserve">acquire </w:t>
      </w:r>
      <w:r w:rsidRPr="004A4B06">
        <w:rPr>
          <w:rFonts w:asciiTheme="majorHAnsi" w:hAnsiTheme="majorHAnsi" w:cstheme="majorHAnsi"/>
          <w:sz w:val="20"/>
          <w:szCs w:val="20"/>
          <w:lang w:val="en-GB"/>
        </w:rPr>
        <w:t xml:space="preserve">ownership of the </w:t>
      </w:r>
      <w:r w:rsidR="00C744B0" w:rsidRPr="004A4B06">
        <w:rPr>
          <w:rFonts w:asciiTheme="majorHAnsi" w:hAnsiTheme="majorHAnsi" w:cstheme="majorHAnsi"/>
          <w:sz w:val="20"/>
          <w:szCs w:val="20"/>
          <w:lang w:val="en-GB"/>
        </w:rPr>
        <w:t xml:space="preserve">new item </w:t>
      </w:r>
      <w:r w:rsidRPr="004A4B06">
        <w:rPr>
          <w:rFonts w:asciiTheme="majorHAnsi" w:hAnsiTheme="majorHAnsi" w:cstheme="majorHAnsi"/>
          <w:sz w:val="20"/>
          <w:szCs w:val="20"/>
          <w:lang w:val="en-GB"/>
        </w:rPr>
        <w:t xml:space="preserve">at the latest upon further processing in accordance with the statutory provisions. If the material provided by us only makes up a part of the </w:t>
      </w:r>
      <w:r w:rsidR="00C348CA" w:rsidRPr="004A4B06">
        <w:rPr>
          <w:rFonts w:asciiTheme="majorHAnsi" w:hAnsiTheme="majorHAnsi" w:cstheme="majorHAnsi"/>
          <w:sz w:val="20"/>
          <w:szCs w:val="20"/>
          <w:lang w:val="en-GB"/>
        </w:rPr>
        <w:t xml:space="preserve">new </w:t>
      </w:r>
      <w:r w:rsidRPr="004A4B06">
        <w:rPr>
          <w:rFonts w:asciiTheme="majorHAnsi" w:hAnsiTheme="majorHAnsi" w:cstheme="majorHAnsi"/>
          <w:sz w:val="20"/>
          <w:szCs w:val="20"/>
          <w:lang w:val="en-GB"/>
        </w:rPr>
        <w:t xml:space="preserve">item, we shall acquire co-ownership of </w:t>
      </w:r>
      <w:r w:rsidR="00205870" w:rsidRPr="004A4B06">
        <w:rPr>
          <w:rFonts w:asciiTheme="majorHAnsi" w:hAnsiTheme="majorHAnsi" w:cstheme="majorHAnsi"/>
          <w:sz w:val="20"/>
          <w:szCs w:val="20"/>
          <w:lang w:val="en-GB"/>
        </w:rPr>
        <w:t xml:space="preserve">the </w:t>
      </w:r>
      <w:r w:rsidRPr="004A4B06">
        <w:rPr>
          <w:rFonts w:asciiTheme="majorHAnsi" w:hAnsiTheme="majorHAnsi" w:cstheme="majorHAnsi"/>
          <w:sz w:val="20"/>
          <w:szCs w:val="20"/>
          <w:lang w:val="en-GB"/>
        </w:rPr>
        <w:t xml:space="preserve">new item in proportion to the share corresponding to the value of the material. </w:t>
      </w:r>
    </w:p>
    <w:p w14:paraId="5D029A1C" w14:textId="6B4BCEEA"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the </w:t>
      </w:r>
      <w:r w:rsidR="00220C56" w:rsidRPr="004A4B06">
        <w:rPr>
          <w:rFonts w:asciiTheme="majorHAnsi" w:hAnsiTheme="majorHAnsi" w:cstheme="majorHAnsi"/>
          <w:sz w:val="20"/>
          <w:szCs w:val="20"/>
          <w:lang w:val="en-GB"/>
        </w:rPr>
        <w:t>Business Partner</w:t>
      </w:r>
      <w:r w:rsidR="006928D2"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produces technical documents, tools, drawings, works standard sheets, etc. for the processing of our order</w:t>
      </w:r>
      <w:r w:rsidR="00C348CA" w:rsidRPr="004A4B06">
        <w:rPr>
          <w:rFonts w:asciiTheme="majorHAnsi" w:hAnsiTheme="majorHAnsi" w:cstheme="majorHAnsi"/>
          <w:sz w:val="20"/>
          <w:szCs w:val="20"/>
          <w:lang w:val="en-GB"/>
        </w:rPr>
        <w:t xml:space="preserve">, we </w:t>
      </w:r>
      <w:r w:rsidRPr="004A4B06">
        <w:rPr>
          <w:rFonts w:asciiTheme="majorHAnsi" w:hAnsiTheme="majorHAnsi" w:cstheme="majorHAnsi"/>
          <w:sz w:val="20"/>
          <w:szCs w:val="20"/>
          <w:lang w:val="en-GB"/>
        </w:rPr>
        <w:t xml:space="preserve">shall receive ownership of such items. The </w:t>
      </w:r>
      <w:r w:rsidR="00220C56" w:rsidRPr="004A4B06">
        <w:rPr>
          <w:rFonts w:asciiTheme="majorHAnsi" w:hAnsiTheme="majorHAnsi" w:cstheme="majorHAnsi"/>
          <w:sz w:val="20"/>
          <w:szCs w:val="20"/>
          <w:lang w:val="en-GB"/>
        </w:rPr>
        <w:t>Business Partner</w:t>
      </w:r>
      <w:r w:rsidR="006928D2" w:rsidRPr="004A4B06">
        <w:rPr>
          <w:rFonts w:asciiTheme="majorHAnsi" w:hAnsiTheme="majorHAnsi" w:cstheme="majorHAnsi"/>
          <w:sz w:val="20"/>
          <w:szCs w:val="20"/>
          <w:lang w:val="en-GB"/>
        </w:rPr>
        <w:t xml:space="preserve"> shall </w:t>
      </w:r>
      <w:r w:rsidRPr="004A4B06">
        <w:rPr>
          <w:rFonts w:asciiTheme="majorHAnsi" w:hAnsiTheme="majorHAnsi" w:cstheme="majorHAnsi"/>
          <w:sz w:val="20"/>
          <w:szCs w:val="20"/>
          <w:lang w:val="en-GB"/>
        </w:rPr>
        <w:t xml:space="preserve">store these items </w:t>
      </w:r>
      <w:r w:rsidR="00EB534B" w:rsidRPr="004A4B06">
        <w:rPr>
          <w:rFonts w:asciiTheme="majorHAnsi" w:hAnsiTheme="majorHAnsi" w:cstheme="majorHAnsi"/>
          <w:sz w:val="20"/>
          <w:szCs w:val="20"/>
          <w:lang w:val="en-GB"/>
        </w:rPr>
        <w:t xml:space="preserve">free of charge </w:t>
      </w:r>
      <w:r w:rsidRPr="004A4B06">
        <w:rPr>
          <w:rFonts w:asciiTheme="majorHAnsi" w:hAnsiTheme="majorHAnsi" w:cstheme="majorHAnsi"/>
          <w:sz w:val="20"/>
          <w:szCs w:val="20"/>
          <w:lang w:val="en-GB"/>
        </w:rPr>
        <w:t xml:space="preserve">until </w:t>
      </w:r>
      <w:r w:rsidR="00EB534B" w:rsidRPr="004A4B06">
        <w:rPr>
          <w:rFonts w:asciiTheme="majorHAnsi" w:hAnsiTheme="majorHAnsi" w:cstheme="majorHAnsi"/>
          <w:sz w:val="20"/>
          <w:szCs w:val="20"/>
          <w:lang w:val="en-GB"/>
        </w:rPr>
        <w:t xml:space="preserve">he </w:t>
      </w:r>
      <w:r w:rsidRPr="004A4B06">
        <w:rPr>
          <w:rFonts w:asciiTheme="majorHAnsi" w:hAnsiTheme="majorHAnsi" w:cstheme="majorHAnsi"/>
          <w:sz w:val="20"/>
          <w:szCs w:val="20"/>
          <w:lang w:val="en-GB"/>
        </w:rPr>
        <w:t>returns</w:t>
      </w:r>
      <w:r w:rsidR="00EB534B" w:rsidRPr="004A4B06">
        <w:rPr>
          <w:rFonts w:asciiTheme="majorHAnsi" w:hAnsiTheme="majorHAnsi" w:cstheme="majorHAnsi"/>
          <w:sz w:val="20"/>
          <w:szCs w:val="20"/>
          <w:lang w:val="en-GB"/>
        </w:rPr>
        <w:t xml:space="preserve"> them to us at our request</w:t>
      </w:r>
      <w:r w:rsidRPr="004A4B06">
        <w:rPr>
          <w:rFonts w:asciiTheme="majorHAnsi" w:hAnsiTheme="majorHAnsi" w:cstheme="majorHAnsi"/>
          <w:sz w:val="20"/>
          <w:szCs w:val="20"/>
          <w:lang w:val="en-GB"/>
        </w:rPr>
        <w:t xml:space="preserve">. </w:t>
      </w:r>
      <w:r w:rsidR="00EB534B" w:rsidRPr="004A4B06">
        <w:rPr>
          <w:rFonts w:asciiTheme="majorHAnsi" w:hAnsiTheme="majorHAnsi" w:cstheme="majorHAnsi"/>
          <w:sz w:val="20"/>
          <w:szCs w:val="20"/>
          <w:lang w:val="en-GB"/>
        </w:rPr>
        <w:t xml:space="preserve">The items </w:t>
      </w:r>
      <w:r w:rsidR="005C5F34" w:rsidRPr="004A4B06">
        <w:rPr>
          <w:rFonts w:asciiTheme="majorHAnsi" w:hAnsiTheme="majorHAnsi" w:cstheme="majorHAnsi"/>
          <w:sz w:val="20"/>
          <w:szCs w:val="20"/>
          <w:lang w:val="en-GB"/>
        </w:rPr>
        <w:t xml:space="preserve">may not be used for purposes other than the fulfilment of our order, reproduced or handed over to third parties without our consent </w:t>
      </w:r>
      <w:r w:rsidR="00EB534B" w:rsidRPr="004A4B06">
        <w:rPr>
          <w:rFonts w:asciiTheme="majorHAnsi" w:hAnsiTheme="majorHAnsi" w:cstheme="majorHAnsi"/>
          <w:sz w:val="20"/>
          <w:szCs w:val="20"/>
          <w:lang w:val="en-GB"/>
        </w:rPr>
        <w:t xml:space="preserve">(in text form). If </w:t>
      </w:r>
      <w:r w:rsidRPr="004A4B06">
        <w:rPr>
          <w:rFonts w:asciiTheme="majorHAnsi" w:hAnsiTheme="majorHAnsi" w:cstheme="majorHAnsi"/>
          <w:sz w:val="20"/>
          <w:szCs w:val="20"/>
          <w:lang w:val="en-GB"/>
        </w:rPr>
        <w:t xml:space="preserve">we </w:t>
      </w:r>
      <w:r w:rsidR="00C348CA" w:rsidRPr="004A4B06">
        <w:rPr>
          <w:rFonts w:asciiTheme="majorHAnsi" w:hAnsiTheme="majorHAnsi" w:cstheme="majorHAnsi"/>
          <w:sz w:val="20"/>
          <w:szCs w:val="20"/>
          <w:lang w:val="en-GB"/>
        </w:rPr>
        <w:t xml:space="preserve">bear </w:t>
      </w:r>
      <w:r w:rsidRPr="004A4B06">
        <w:rPr>
          <w:rFonts w:asciiTheme="majorHAnsi" w:hAnsiTheme="majorHAnsi" w:cstheme="majorHAnsi"/>
          <w:sz w:val="20"/>
          <w:szCs w:val="20"/>
          <w:lang w:val="en-GB"/>
        </w:rPr>
        <w:t xml:space="preserve">only a proportion of the </w:t>
      </w:r>
      <w:r w:rsidR="00C348CA" w:rsidRPr="004A4B06">
        <w:rPr>
          <w:rFonts w:asciiTheme="majorHAnsi" w:hAnsiTheme="majorHAnsi" w:cstheme="majorHAnsi"/>
          <w:sz w:val="20"/>
          <w:szCs w:val="20"/>
          <w:lang w:val="en-GB"/>
        </w:rPr>
        <w:t>manufacturing costs</w:t>
      </w:r>
      <w:r w:rsidRPr="004A4B06">
        <w:rPr>
          <w:rFonts w:asciiTheme="majorHAnsi" w:hAnsiTheme="majorHAnsi" w:cstheme="majorHAnsi"/>
          <w:sz w:val="20"/>
          <w:szCs w:val="20"/>
          <w:lang w:val="en-GB"/>
        </w:rPr>
        <w:t xml:space="preserve">, we shall acquire co-ownership of the items, which the </w:t>
      </w:r>
      <w:r w:rsidR="00220C56" w:rsidRPr="004A4B06">
        <w:rPr>
          <w:rFonts w:asciiTheme="majorHAnsi" w:hAnsiTheme="majorHAnsi" w:cstheme="majorHAnsi"/>
          <w:sz w:val="20"/>
          <w:szCs w:val="20"/>
          <w:lang w:val="en-GB"/>
        </w:rPr>
        <w:t>Business Partner</w:t>
      </w:r>
      <w:r w:rsidR="006928D2" w:rsidRPr="004A4B06">
        <w:rPr>
          <w:rFonts w:asciiTheme="majorHAnsi" w:hAnsiTheme="majorHAnsi" w:cstheme="majorHAnsi"/>
          <w:sz w:val="20"/>
          <w:szCs w:val="20"/>
          <w:lang w:val="en-GB"/>
        </w:rPr>
        <w:t xml:space="preserve"> shall </w:t>
      </w:r>
      <w:r w:rsidRPr="004A4B06">
        <w:rPr>
          <w:rFonts w:asciiTheme="majorHAnsi" w:hAnsiTheme="majorHAnsi" w:cstheme="majorHAnsi"/>
          <w:sz w:val="20"/>
          <w:szCs w:val="20"/>
          <w:lang w:val="en-GB"/>
        </w:rPr>
        <w:t xml:space="preserve">hold in safe custody for us free of charge. However, we may at any time acquire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rights in relation to the items </w:t>
      </w:r>
      <w:r w:rsidR="00EB534B" w:rsidRPr="004A4B06">
        <w:rPr>
          <w:rFonts w:asciiTheme="majorHAnsi" w:hAnsiTheme="majorHAnsi" w:cstheme="majorHAnsi"/>
          <w:sz w:val="20"/>
          <w:szCs w:val="20"/>
          <w:lang w:val="en-GB"/>
        </w:rPr>
        <w:t xml:space="preserve">against reasonable compensation for the </w:t>
      </w:r>
      <w:r w:rsidRPr="004A4B06">
        <w:rPr>
          <w:rFonts w:asciiTheme="majorHAnsi" w:hAnsiTheme="majorHAnsi" w:cstheme="majorHAnsi"/>
          <w:sz w:val="20"/>
          <w:szCs w:val="20"/>
          <w:lang w:val="en-GB"/>
        </w:rPr>
        <w:t xml:space="preserve">expenses not yet amortised for the manufacture of the items and demand the </w:t>
      </w:r>
      <w:r w:rsidR="00EB534B" w:rsidRPr="004A4B06">
        <w:rPr>
          <w:rFonts w:asciiTheme="majorHAnsi" w:hAnsiTheme="majorHAnsi" w:cstheme="majorHAnsi"/>
          <w:sz w:val="20"/>
          <w:szCs w:val="20"/>
          <w:lang w:val="en-GB"/>
        </w:rPr>
        <w:t xml:space="preserve">surrender of the items </w:t>
      </w:r>
      <w:r w:rsidRPr="004A4B06">
        <w:rPr>
          <w:rFonts w:asciiTheme="majorHAnsi" w:hAnsiTheme="majorHAnsi" w:cstheme="majorHAnsi"/>
          <w:sz w:val="20"/>
          <w:szCs w:val="20"/>
          <w:lang w:val="en-GB"/>
        </w:rPr>
        <w:t xml:space="preserve">from the </w:t>
      </w:r>
      <w:r w:rsidR="00220C56" w:rsidRPr="004A4B06">
        <w:rPr>
          <w:rFonts w:asciiTheme="majorHAnsi" w:hAnsiTheme="majorHAnsi" w:cstheme="majorHAnsi"/>
          <w:sz w:val="20"/>
          <w:szCs w:val="20"/>
          <w:lang w:val="en-GB"/>
        </w:rPr>
        <w:t>Business Partner</w:t>
      </w:r>
      <w:r w:rsidR="00B21980" w:rsidRPr="004A4B06">
        <w:rPr>
          <w:rFonts w:asciiTheme="majorHAnsi" w:hAnsiTheme="majorHAnsi" w:cstheme="majorHAnsi"/>
          <w:sz w:val="20"/>
          <w:szCs w:val="20"/>
          <w:lang w:val="en-GB"/>
        </w:rPr>
        <w:t xml:space="preserve">. </w:t>
      </w:r>
    </w:p>
    <w:p w14:paraId="47DF1251" w14:textId="78E55BE3"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transfer of ownership of the goods to us shall be unconditional and without regard to the payment of the price. </w:t>
      </w:r>
      <w:r w:rsidR="002D4D55" w:rsidRPr="004A4B06">
        <w:rPr>
          <w:rFonts w:asciiTheme="majorHAnsi" w:hAnsiTheme="majorHAnsi" w:cstheme="majorHAnsi"/>
          <w:sz w:val="20"/>
          <w:szCs w:val="20"/>
          <w:lang w:val="en-GB"/>
        </w:rPr>
        <w:t xml:space="preserve">Retention of title by the </w:t>
      </w:r>
      <w:r w:rsidR="00220C56" w:rsidRPr="004A4B06">
        <w:rPr>
          <w:rFonts w:asciiTheme="majorHAnsi" w:hAnsiTheme="majorHAnsi" w:cstheme="majorHAnsi"/>
          <w:sz w:val="20"/>
          <w:szCs w:val="20"/>
          <w:lang w:val="en-GB"/>
        </w:rPr>
        <w:t>Business Partner</w:t>
      </w:r>
      <w:r w:rsidR="002D4D55" w:rsidRPr="004A4B06">
        <w:rPr>
          <w:rFonts w:asciiTheme="majorHAnsi" w:hAnsiTheme="majorHAnsi" w:cstheme="majorHAnsi"/>
          <w:sz w:val="20"/>
          <w:szCs w:val="20"/>
          <w:lang w:val="en-GB"/>
        </w:rPr>
        <w:t xml:space="preserve"> is excluded unless it is covered by our express written consent. </w:t>
      </w:r>
      <w:r w:rsidRPr="004A4B06">
        <w:rPr>
          <w:rFonts w:asciiTheme="majorHAnsi" w:hAnsiTheme="majorHAnsi" w:cstheme="majorHAnsi"/>
          <w:sz w:val="20"/>
          <w:szCs w:val="20"/>
          <w:lang w:val="en-GB"/>
        </w:rPr>
        <w:t xml:space="preserve">If, in an individual case, we accept an offer by the </w:t>
      </w:r>
      <w:r w:rsidR="00220C56" w:rsidRPr="004A4B06">
        <w:rPr>
          <w:rFonts w:asciiTheme="majorHAnsi" w:hAnsiTheme="majorHAnsi" w:cstheme="majorHAnsi"/>
          <w:sz w:val="20"/>
          <w:szCs w:val="20"/>
          <w:lang w:val="en-GB"/>
        </w:rPr>
        <w:t>Business Partner</w:t>
      </w:r>
      <w:r w:rsidR="002D4D55" w:rsidRPr="004A4B06">
        <w:rPr>
          <w:rFonts w:asciiTheme="majorHAnsi" w:hAnsiTheme="majorHAnsi" w:cstheme="majorHAnsi"/>
          <w:sz w:val="20"/>
          <w:szCs w:val="20"/>
          <w:lang w:val="en-GB"/>
        </w:rPr>
        <w:t xml:space="preserve"> for </w:t>
      </w:r>
      <w:r w:rsidRPr="004A4B06">
        <w:rPr>
          <w:rFonts w:asciiTheme="majorHAnsi" w:hAnsiTheme="majorHAnsi" w:cstheme="majorHAnsi"/>
          <w:sz w:val="20"/>
          <w:szCs w:val="20"/>
          <w:lang w:val="en-GB"/>
        </w:rPr>
        <w:t xml:space="preserve">transfer of ownership conditional on payment of the purchase price,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retention of title shall expire at the latest upon payment of the purchase price for the goods delivered. We shall remain authorised to resell the goods in the ordinary course of business even before payment of the purchase price with advance assignment of the claim arising therefrom (alternatively validity of the </w:t>
      </w:r>
      <w:r w:rsidR="0099416E" w:rsidRPr="004A4B06">
        <w:rPr>
          <w:rFonts w:asciiTheme="majorHAnsi" w:hAnsiTheme="majorHAnsi" w:cstheme="majorHAnsi"/>
          <w:sz w:val="20"/>
          <w:szCs w:val="20"/>
          <w:lang w:val="en-GB"/>
        </w:rPr>
        <w:t xml:space="preserve">simple and for cases of </w:t>
      </w:r>
      <w:r w:rsidRPr="004A4B06">
        <w:rPr>
          <w:rFonts w:asciiTheme="majorHAnsi" w:hAnsiTheme="majorHAnsi" w:cstheme="majorHAnsi"/>
          <w:sz w:val="20"/>
          <w:szCs w:val="20"/>
          <w:lang w:val="en-GB"/>
        </w:rPr>
        <w:t>resale extended reservation of title). In any case, all other forms of retention of title are excluded, in particular the extended retention of title, the passed-on retention of title and the retention of title extended to further processing.</w:t>
      </w:r>
    </w:p>
    <w:p w14:paraId="53CE87B7" w14:textId="3718590F" w:rsidR="00006E51" w:rsidRPr="004A4B06" w:rsidRDefault="00B91F0F">
      <w:pPr>
        <w:pStyle w:val="ListParagraph"/>
        <w:numPr>
          <w:ilvl w:val="0"/>
          <w:numId w:val="44"/>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Without our prior consent in text form, the </w:t>
      </w:r>
      <w:r w:rsidR="001E4620"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may not refer to the business relationship with us in advertising material, brochures, etc. and may not exhibit goods delivered on our behalf. The </w:t>
      </w:r>
      <w:r w:rsidR="001E4620"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oblige any suppliers in accordance with this </w:t>
      </w:r>
      <w:r w:rsidR="003632ED" w:rsidRPr="004A4B06">
        <w:rPr>
          <w:rFonts w:asciiTheme="majorHAnsi" w:hAnsiTheme="majorHAnsi" w:cstheme="majorHAnsi"/>
          <w:sz w:val="20"/>
          <w:szCs w:val="20"/>
          <w:lang w:val="en-GB"/>
        </w:rPr>
        <w:t xml:space="preserve">§ </w:t>
      </w:r>
      <w:r w:rsidR="0099416E" w:rsidRPr="004A4B06">
        <w:rPr>
          <w:rFonts w:asciiTheme="majorHAnsi" w:hAnsiTheme="majorHAnsi" w:cstheme="majorHAnsi"/>
          <w:sz w:val="20"/>
          <w:szCs w:val="20"/>
          <w:lang w:val="en-GB"/>
        </w:rPr>
        <w:t>8</w:t>
      </w:r>
      <w:r w:rsidR="003632ED" w:rsidRPr="004A4B06">
        <w:rPr>
          <w:rFonts w:asciiTheme="majorHAnsi" w:hAnsiTheme="majorHAnsi" w:cstheme="majorHAnsi"/>
          <w:sz w:val="20"/>
          <w:szCs w:val="20"/>
          <w:lang w:val="en-GB"/>
        </w:rPr>
        <w:t xml:space="preserve">. </w:t>
      </w:r>
    </w:p>
    <w:p w14:paraId="35394C9A"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lastRenderedPageBreak/>
        <w:t xml:space="preserve">§ </w:t>
      </w:r>
      <w:r w:rsidR="00B35681" w:rsidRPr="004A4B06">
        <w:rPr>
          <w:rFonts w:asciiTheme="majorHAnsi" w:hAnsiTheme="majorHAnsi" w:cstheme="majorHAnsi"/>
          <w:b/>
          <w:bCs/>
          <w:color w:val="373737" w:themeColor="text1"/>
          <w:sz w:val="20"/>
          <w:szCs w:val="20"/>
          <w:lang w:val="en-GB"/>
        </w:rPr>
        <w:t xml:space="preserve">9 </w:t>
      </w:r>
      <w:r w:rsidR="000E076F" w:rsidRPr="004A4B06">
        <w:rPr>
          <w:rFonts w:asciiTheme="majorHAnsi" w:hAnsiTheme="majorHAnsi" w:cstheme="majorHAnsi"/>
          <w:b/>
          <w:bCs/>
          <w:color w:val="373737" w:themeColor="text1"/>
          <w:sz w:val="20"/>
          <w:szCs w:val="20"/>
          <w:lang w:val="en-GB"/>
        </w:rPr>
        <w:tab/>
      </w:r>
      <w:r w:rsidR="00B94FB8" w:rsidRPr="004A4B06">
        <w:rPr>
          <w:rFonts w:asciiTheme="majorHAnsi" w:hAnsiTheme="majorHAnsi" w:cstheme="majorHAnsi"/>
          <w:b/>
          <w:bCs/>
          <w:color w:val="373737" w:themeColor="text1"/>
          <w:sz w:val="20"/>
          <w:szCs w:val="20"/>
          <w:lang w:val="en-GB"/>
        </w:rPr>
        <w:t xml:space="preserve">Warranty for defects </w:t>
      </w:r>
      <w:r w:rsidR="009B5CED" w:rsidRPr="004A4B06">
        <w:rPr>
          <w:rFonts w:asciiTheme="majorHAnsi" w:hAnsiTheme="majorHAnsi" w:cstheme="majorHAnsi"/>
          <w:b/>
          <w:bCs/>
          <w:color w:val="373737" w:themeColor="text1"/>
          <w:sz w:val="20"/>
          <w:szCs w:val="20"/>
          <w:lang w:val="en-GB"/>
        </w:rPr>
        <w:t>and liability</w:t>
      </w:r>
      <w:r w:rsidR="00180561" w:rsidRPr="004A4B06">
        <w:rPr>
          <w:rFonts w:asciiTheme="majorHAnsi" w:hAnsiTheme="majorHAnsi" w:cstheme="majorHAnsi"/>
          <w:b/>
          <w:bCs/>
          <w:color w:val="373737" w:themeColor="text1"/>
          <w:sz w:val="20"/>
          <w:szCs w:val="20"/>
          <w:lang w:val="en-GB"/>
        </w:rPr>
        <w:t>, limitation period</w:t>
      </w:r>
    </w:p>
    <w:p w14:paraId="723C709B" w14:textId="77777777" w:rsidR="00006E51" w:rsidRPr="004A4B06"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statutory warranty for defects and liability provisions shall apply unless otherwise stipulated below. </w:t>
      </w:r>
    </w:p>
    <w:p w14:paraId="13B8E126" w14:textId="320F94D7" w:rsidR="00006E51" w:rsidRPr="004A4B06" w:rsidRDefault="00B91F0F" w:rsidP="001B5C23">
      <w:pPr>
        <w:pStyle w:val="ListParagraph"/>
        <w:numPr>
          <w:ilvl w:val="0"/>
          <w:numId w:val="45"/>
        </w:numPr>
        <w:snapToGrid w:val="0"/>
        <w:spacing w:after="120"/>
        <w:ind w:left="630" w:hanging="63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9B5CED"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warrants that </w:t>
      </w:r>
      <w:r w:rsidR="004E3404" w:rsidRPr="004A4B06">
        <w:rPr>
          <w:rFonts w:asciiTheme="majorHAnsi" w:hAnsiTheme="majorHAnsi" w:cstheme="majorHAnsi"/>
          <w:sz w:val="20"/>
          <w:szCs w:val="20"/>
          <w:lang w:val="en-GB"/>
        </w:rPr>
        <w:t xml:space="preserve">its deliveries and services </w:t>
      </w:r>
      <w:r w:rsidR="00305F7A" w:rsidRPr="004A4B06">
        <w:rPr>
          <w:rFonts w:asciiTheme="majorHAnsi" w:hAnsiTheme="majorHAnsi" w:cstheme="majorHAnsi"/>
          <w:sz w:val="20"/>
          <w:szCs w:val="20"/>
          <w:lang w:val="en-GB"/>
        </w:rPr>
        <w:t xml:space="preserve">comply with </w:t>
      </w:r>
      <w:r w:rsidR="00E972FF" w:rsidRPr="004A4B06">
        <w:rPr>
          <w:rFonts w:asciiTheme="majorHAnsi" w:hAnsiTheme="majorHAnsi" w:cstheme="majorHAnsi"/>
          <w:sz w:val="20"/>
          <w:szCs w:val="20"/>
          <w:lang w:val="en-GB"/>
        </w:rPr>
        <w:t xml:space="preserve">the relevant </w:t>
      </w:r>
      <w:r w:rsidR="00FE3047" w:rsidRPr="004A4B06">
        <w:rPr>
          <w:rFonts w:asciiTheme="majorHAnsi" w:hAnsiTheme="majorHAnsi" w:cstheme="majorHAnsi"/>
          <w:sz w:val="20"/>
          <w:szCs w:val="20"/>
          <w:lang w:val="en-GB"/>
        </w:rPr>
        <w:t xml:space="preserve">regulatory </w:t>
      </w:r>
      <w:r w:rsidR="0094200B" w:rsidRPr="004A4B06">
        <w:rPr>
          <w:rFonts w:asciiTheme="majorHAnsi" w:hAnsiTheme="majorHAnsi" w:cstheme="majorHAnsi"/>
          <w:sz w:val="20"/>
          <w:szCs w:val="20"/>
          <w:lang w:val="en-GB"/>
        </w:rPr>
        <w:t xml:space="preserve">and/or </w:t>
      </w:r>
      <w:r w:rsidR="00E972FF" w:rsidRPr="004A4B06">
        <w:rPr>
          <w:rFonts w:asciiTheme="majorHAnsi" w:hAnsiTheme="majorHAnsi" w:cstheme="majorHAnsi"/>
          <w:sz w:val="20"/>
          <w:szCs w:val="20"/>
          <w:lang w:val="en-GB"/>
        </w:rPr>
        <w:t xml:space="preserve">statutory </w:t>
      </w:r>
      <w:r w:rsidR="00EF5AF3" w:rsidRPr="004A4B06">
        <w:rPr>
          <w:rFonts w:asciiTheme="majorHAnsi" w:hAnsiTheme="majorHAnsi" w:cstheme="majorHAnsi"/>
          <w:sz w:val="20"/>
          <w:szCs w:val="20"/>
          <w:lang w:val="en-GB"/>
        </w:rPr>
        <w:t xml:space="preserve">requirements and </w:t>
      </w:r>
      <w:r w:rsidR="00305F7A" w:rsidRPr="004A4B06">
        <w:rPr>
          <w:rFonts w:asciiTheme="majorHAnsi" w:hAnsiTheme="majorHAnsi" w:cstheme="majorHAnsi"/>
          <w:sz w:val="20"/>
          <w:szCs w:val="20"/>
          <w:lang w:val="en-GB"/>
        </w:rPr>
        <w:t xml:space="preserve">the state of the art at the </w:t>
      </w:r>
      <w:r w:rsidR="004E3404" w:rsidRPr="004A4B06">
        <w:rPr>
          <w:rFonts w:asciiTheme="majorHAnsi" w:hAnsiTheme="majorHAnsi" w:cstheme="majorHAnsi"/>
          <w:sz w:val="20"/>
          <w:szCs w:val="20"/>
          <w:lang w:val="en-GB"/>
        </w:rPr>
        <w:t xml:space="preserve">time of the transfer of risk to us or </w:t>
      </w:r>
      <w:r w:rsidR="00305F7A" w:rsidRPr="004A4B06">
        <w:rPr>
          <w:rFonts w:asciiTheme="majorHAnsi" w:hAnsiTheme="majorHAnsi" w:cstheme="majorHAnsi"/>
          <w:sz w:val="20"/>
          <w:szCs w:val="20"/>
          <w:lang w:val="en-GB"/>
        </w:rPr>
        <w:t xml:space="preserve">at the time of </w:t>
      </w:r>
      <w:r w:rsidR="00EF5AF3" w:rsidRPr="004A4B06">
        <w:rPr>
          <w:rFonts w:asciiTheme="majorHAnsi" w:hAnsiTheme="majorHAnsi" w:cstheme="majorHAnsi"/>
          <w:sz w:val="20"/>
          <w:szCs w:val="20"/>
          <w:lang w:val="en-GB"/>
        </w:rPr>
        <w:t xml:space="preserve">the </w:t>
      </w:r>
      <w:r w:rsidR="00E972FF" w:rsidRPr="004A4B06">
        <w:rPr>
          <w:rFonts w:asciiTheme="majorHAnsi" w:hAnsiTheme="majorHAnsi" w:cstheme="majorHAnsi"/>
          <w:sz w:val="20"/>
          <w:szCs w:val="20"/>
          <w:lang w:val="en-GB"/>
        </w:rPr>
        <w:t xml:space="preserve">agreed </w:t>
      </w:r>
      <w:r w:rsidR="004E3404" w:rsidRPr="004A4B06">
        <w:rPr>
          <w:rFonts w:asciiTheme="majorHAnsi" w:hAnsiTheme="majorHAnsi" w:cstheme="majorHAnsi"/>
          <w:sz w:val="20"/>
          <w:szCs w:val="20"/>
          <w:lang w:val="en-GB"/>
        </w:rPr>
        <w:t xml:space="preserve">acceptance </w:t>
      </w:r>
      <w:r w:rsidR="00EF5AF3" w:rsidRPr="004A4B06">
        <w:rPr>
          <w:rFonts w:asciiTheme="majorHAnsi" w:hAnsiTheme="majorHAnsi" w:cstheme="majorHAnsi"/>
          <w:sz w:val="20"/>
          <w:szCs w:val="20"/>
          <w:lang w:val="en-GB"/>
        </w:rPr>
        <w:t>and that they are functional for the intended use</w:t>
      </w:r>
      <w:r w:rsidR="00E972FF" w:rsidRPr="004A4B06">
        <w:rPr>
          <w:rFonts w:asciiTheme="majorHAnsi" w:hAnsiTheme="majorHAnsi" w:cstheme="majorHAnsi"/>
          <w:sz w:val="20"/>
          <w:szCs w:val="20"/>
          <w:lang w:val="en-GB"/>
        </w:rPr>
        <w:t xml:space="preserve">. </w:t>
      </w:r>
      <w:r w:rsidR="003D7E01" w:rsidRPr="004A4B06">
        <w:rPr>
          <w:rFonts w:asciiTheme="majorHAnsi" w:hAnsiTheme="majorHAnsi" w:cstheme="majorHAnsi"/>
          <w:sz w:val="20"/>
          <w:szCs w:val="20"/>
          <w:lang w:val="en-GB"/>
        </w:rPr>
        <w:t>To the fullest extent permitted by</w:t>
      </w:r>
      <w:r w:rsidR="00021EF6">
        <w:rPr>
          <w:rFonts w:asciiTheme="majorHAnsi" w:hAnsiTheme="majorHAnsi" w:cstheme="majorHAnsi"/>
          <w:sz w:val="20"/>
          <w:szCs w:val="20"/>
          <w:lang w:val="en-GB"/>
        </w:rPr>
        <w:t xml:space="preserve"> </w:t>
      </w:r>
      <w:r w:rsidR="002D3964" w:rsidRPr="004A4B06">
        <w:rPr>
          <w:rFonts w:asciiTheme="majorHAnsi" w:hAnsiTheme="majorHAnsi" w:cstheme="majorHAnsi"/>
          <w:sz w:val="20"/>
          <w:szCs w:val="20"/>
          <w:lang w:val="en-GB"/>
        </w:rPr>
        <w:t xml:space="preserve">the applicable provisions of laws and regulations e.g </w:t>
      </w:r>
      <w:r w:rsidR="001B5C23" w:rsidRPr="004A4B06">
        <w:rPr>
          <w:rFonts w:asciiTheme="majorHAnsi" w:hAnsiTheme="majorHAnsi" w:cstheme="majorHAnsi"/>
          <w:sz w:val="20"/>
          <w:szCs w:val="20"/>
          <w:lang w:val="en-GB"/>
        </w:rPr>
        <w:t xml:space="preserve">the Product Liability Act B.E. 2551 (2008) and the Consumer Protection Act B.E. 2522 (1979) </w:t>
      </w:r>
      <w:r w:rsidR="000A3DFD" w:rsidRPr="004A4B06">
        <w:rPr>
          <w:rFonts w:asciiTheme="majorHAnsi" w:hAnsiTheme="majorHAnsi" w:cstheme="majorHAnsi"/>
          <w:sz w:val="20"/>
          <w:szCs w:val="20"/>
          <w:lang w:val="en-GB"/>
        </w:rPr>
        <w:t xml:space="preserve">, the warranty period </w:t>
      </w:r>
      <w:r w:rsidR="0094200B" w:rsidRPr="004A4B06">
        <w:rPr>
          <w:rFonts w:asciiTheme="majorHAnsi" w:hAnsiTheme="majorHAnsi" w:cstheme="majorHAnsi"/>
          <w:sz w:val="20"/>
          <w:szCs w:val="20"/>
          <w:lang w:val="en-GB"/>
        </w:rPr>
        <w:t xml:space="preserve">for purchase contracts and contracts for work and services shall be </w:t>
      </w:r>
      <w:r w:rsidR="00117225" w:rsidRPr="004A4B06">
        <w:rPr>
          <w:rFonts w:asciiTheme="majorHAnsi" w:hAnsiTheme="majorHAnsi" w:cstheme="majorHAnsi"/>
          <w:sz w:val="20"/>
          <w:szCs w:val="20"/>
          <w:lang w:val="en-GB"/>
        </w:rPr>
        <w:t xml:space="preserve">36 </w:t>
      </w:r>
      <w:r w:rsidR="00EF5AF3" w:rsidRPr="004A4B06">
        <w:rPr>
          <w:rFonts w:asciiTheme="majorHAnsi" w:hAnsiTheme="majorHAnsi" w:cstheme="majorHAnsi"/>
          <w:sz w:val="20"/>
          <w:szCs w:val="20"/>
          <w:lang w:val="en-GB"/>
        </w:rPr>
        <w:t xml:space="preserve">months </w:t>
      </w:r>
      <w:r w:rsidR="00CF18C3" w:rsidRPr="004A4B06">
        <w:rPr>
          <w:rFonts w:asciiTheme="majorHAnsi" w:hAnsiTheme="majorHAnsi" w:cstheme="majorHAnsi"/>
          <w:sz w:val="20"/>
          <w:szCs w:val="20"/>
          <w:lang w:val="en-GB"/>
        </w:rPr>
        <w:t xml:space="preserve">and shall </w:t>
      </w:r>
      <w:r w:rsidR="00EF5AF3" w:rsidRPr="004A4B06">
        <w:rPr>
          <w:rFonts w:asciiTheme="majorHAnsi" w:hAnsiTheme="majorHAnsi" w:cstheme="majorHAnsi"/>
          <w:sz w:val="20"/>
          <w:szCs w:val="20"/>
          <w:lang w:val="en-GB"/>
        </w:rPr>
        <w:t xml:space="preserve">commence upon </w:t>
      </w:r>
      <w:r w:rsidR="000A3DFD" w:rsidRPr="004A4B06">
        <w:rPr>
          <w:rFonts w:asciiTheme="majorHAnsi" w:hAnsiTheme="majorHAnsi" w:cstheme="majorHAnsi"/>
          <w:sz w:val="20"/>
          <w:szCs w:val="20"/>
          <w:lang w:val="en-GB"/>
        </w:rPr>
        <w:t xml:space="preserve">delivery or </w:t>
      </w:r>
      <w:r w:rsidR="00EF5AF3" w:rsidRPr="004A4B06">
        <w:rPr>
          <w:rFonts w:asciiTheme="majorHAnsi" w:hAnsiTheme="majorHAnsi" w:cstheme="majorHAnsi"/>
          <w:sz w:val="20"/>
          <w:szCs w:val="20"/>
          <w:lang w:val="en-GB"/>
        </w:rPr>
        <w:t>acceptance</w:t>
      </w:r>
      <w:r w:rsidR="000A3DFD" w:rsidRPr="004A4B06">
        <w:rPr>
          <w:rFonts w:asciiTheme="majorHAnsi" w:hAnsiTheme="majorHAnsi" w:cstheme="majorHAnsi"/>
          <w:sz w:val="20"/>
          <w:szCs w:val="20"/>
          <w:lang w:val="en-GB"/>
        </w:rPr>
        <w:t>.</w:t>
      </w:r>
      <w:r w:rsidR="00850F80" w:rsidRPr="004A4B06">
        <w:rPr>
          <w:rFonts w:asciiTheme="majorHAnsi" w:hAnsiTheme="majorHAnsi" w:cstheme="majorHAnsi"/>
          <w:sz w:val="20"/>
          <w:szCs w:val="20"/>
          <w:lang w:val="en-GB"/>
        </w:rPr>
        <w:t xml:space="preserve">. The </w:t>
      </w:r>
      <w:r w:rsidR="00DD501D" w:rsidRPr="004A4B06">
        <w:rPr>
          <w:rFonts w:asciiTheme="majorHAnsi" w:hAnsiTheme="majorHAnsi" w:cstheme="majorHAnsi"/>
          <w:sz w:val="20"/>
          <w:szCs w:val="20"/>
          <w:lang w:val="en-GB"/>
        </w:rPr>
        <w:t xml:space="preserve">warranty period shall be suspended for the duration of any rectification of defects. </w:t>
      </w:r>
    </w:p>
    <w:p w14:paraId="36A22594" w14:textId="0C73D254" w:rsidR="00006E51" w:rsidRPr="004A4B06"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In any case, those product descriptions which - in particular by designation or reference in our order - are the subject matter of the respective contract or have been included in the contract in the </w:t>
      </w:r>
      <w:r w:rsidR="00CF18C3" w:rsidRPr="004A4B06">
        <w:rPr>
          <w:rFonts w:asciiTheme="majorHAnsi" w:hAnsiTheme="majorHAnsi" w:cstheme="majorHAnsi"/>
          <w:sz w:val="20"/>
          <w:szCs w:val="20"/>
          <w:lang w:val="en-GB"/>
        </w:rPr>
        <w:t xml:space="preserve">same way as these Terms and Conditions of Purchase shall be </w:t>
      </w:r>
      <w:r w:rsidRPr="004A4B06">
        <w:rPr>
          <w:rFonts w:asciiTheme="majorHAnsi" w:hAnsiTheme="majorHAnsi" w:cstheme="majorHAnsi"/>
          <w:sz w:val="20"/>
          <w:szCs w:val="20"/>
          <w:lang w:val="en-GB"/>
        </w:rPr>
        <w:t xml:space="preserve">deemed to be an agreement on the quality. It makes no difference whether the product description originates from </w:t>
      </w:r>
      <w:r w:rsidR="00CF18C3" w:rsidRPr="004A4B06">
        <w:rPr>
          <w:rFonts w:asciiTheme="majorHAnsi" w:hAnsiTheme="majorHAnsi" w:cstheme="majorHAnsi"/>
          <w:sz w:val="20"/>
          <w:szCs w:val="20"/>
          <w:lang w:val="en-GB"/>
        </w:rPr>
        <w:t xml:space="preserve">us, from the </w:t>
      </w:r>
      <w:r w:rsidR="00220C56" w:rsidRPr="004A4B06">
        <w:rPr>
          <w:rFonts w:asciiTheme="majorHAnsi" w:hAnsiTheme="majorHAnsi" w:cstheme="majorHAnsi"/>
          <w:sz w:val="20"/>
          <w:szCs w:val="20"/>
          <w:lang w:val="en-GB"/>
        </w:rPr>
        <w:t>Business Partner</w:t>
      </w:r>
      <w:r w:rsidR="00CF18C3"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or </w:t>
      </w:r>
      <w:r w:rsidR="00E972FF" w:rsidRPr="004A4B06">
        <w:rPr>
          <w:rFonts w:asciiTheme="majorHAnsi" w:hAnsiTheme="majorHAnsi" w:cstheme="majorHAnsi"/>
          <w:sz w:val="20"/>
          <w:szCs w:val="20"/>
          <w:lang w:val="en-GB"/>
        </w:rPr>
        <w:t xml:space="preserve">from a third party (for example from </w:t>
      </w:r>
      <w:r w:rsidRPr="004A4B06">
        <w:rPr>
          <w:rFonts w:asciiTheme="majorHAnsi" w:hAnsiTheme="majorHAnsi" w:cstheme="majorHAnsi"/>
          <w:sz w:val="20"/>
          <w:szCs w:val="20"/>
          <w:lang w:val="en-GB"/>
        </w:rPr>
        <w:t>the manufacturer</w:t>
      </w:r>
      <w:r w:rsidR="00E972FF" w:rsidRPr="004A4B06">
        <w:rPr>
          <w:rFonts w:asciiTheme="majorHAnsi" w:hAnsiTheme="majorHAnsi" w:cstheme="majorHAnsi"/>
          <w:sz w:val="20"/>
          <w:szCs w:val="20"/>
          <w:lang w:val="en-GB"/>
        </w:rPr>
        <w:t xml:space="preserve">). </w:t>
      </w:r>
      <w:r w:rsidR="00B94FB8" w:rsidRPr="004A4B06">
        <w:rPr>
          <w:rFonts w:asciiTheme="majorHAnsi" w:hAnsiTheme="majorHAnsi" w:cstheme="majorHAnsi"/>
          <w:sz w:val="20"/>
          <w:szCs w:val="20"/>
          <w:lang w:val="en-GB"/>
        </w:rPr>
        <w:t xml:space="preserve">Furthermore, the </w:t>
      </w:r>
      <w:r w:rsidR="00220C56" w:rsidRPr="004A4B06">
        <w:rPr>
          <w:rFonts w:asciiTheme="majorHAnsi" w:hAnsiTheme="majorHAnsi" w:cstheme="majorHAnsi"/>
          <w:sz w:val="20"/>
          <w:szCs w:val="20"/>
          <w:lang w:val="en-GB"/>
        </w:rPr>
        <w:t>Business Partner</w:t>
      </w:r>
      <w:r w:rsidR="009B5CED" w:rsidRPr="004A4B06">
        <w:rPr>
          <w:rFonts w:asciiTheme="majorHAnsi" w:hAnsiTheme="majorHAnsi" w:cstheme="majorHAnsi"/>
          <w:sz w:val="20"/>
          <w:szCs w:val="20"/>
          <w:lang w:val="en-GB"/>
        </w:rPr>
        <w:t xml:space="preserve"> guarantees </w:t>
      </w:r>
      <w:r w:rsidR="00B94FB8" w:rsidRPr="004A4B06">
        <w:rPr>
          <w:rFonts w:asciiTheme="majorHAnsi" w:hAnsiTheme="majorHAnsi" w:cstheme="majorHAnsi"/>
          <w:sz w:val="20"/>
          <w:szCs w:val="20"/>
          <w:lang w:val="en-GB"/>
        </w:rPr>
        <w:t xml:space="preserve">that the delivered goods have not been changed in their design and composition compared to previous similar deliveries free of defects, unless such changes have been agreed with us prior to the conclusion of the contract. </w:t>
      </w:r>
    </w:p>
    <w:p w14:paraId="05887024" w14:textId="301B130F" w:rsidR="00006E51" w:rsidRPr="004A4B06"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statutory provisions </w:t>
      </w:r>
      <w:r w:rsidR="00C2280C" w:rsidRPr="004A4B06">
        <w:rPr>
          <w:rFonts w:asciiTheme="majorHAnsi" w:hAnsiTheme="majorHAnsi" w:cstheme="majorHAnsi"/>
          <w:sz w:val="20"/>
          <w:szCs w:val="20"/>
          <w:lang w:val="en-GB"/>
        </w:rPr>
        <w:t xml:space="preserve">of the applicable laws and regulations e.g. </w:t>
      </w:r>
      <w:r w:rsidRPr="004A4B06">
        <w:rPr>
          <w:rFonts w:asciiTheme="majorHAnsi" w:hAnsiTheme="majorHAnsi" w:cstheme="majorHAnsi"/>
          <w:sz w:val="20"/>
          <w:szCs w:val="20"/>
          <w:lang w:val="en-GB"/>
        </w:rPr>
        <w:t xml:space="preserve">§§ 377, 381 HGB shall apply to the commercial obligation to inspect </w:t>
      </w:r>
      <w:r w:rsidR="00CF18C3" w:rsidRPr="004A4B06">
        <w:rPr>
          <w:rFonts w:asciiTheme="majorHAnsi" w:hAnsiTheme="majorHAnsi" w:cstheme="majorHAnsi"/>
          <w:sz w:val="20"/>
          <w:szCs w:val="20"/>
          <w:lang w:val="en-GB"/>
        </w:rPr>
        <w:t xml:space="preserve">and give notice of </w:t>
      </w:r>
      <w:r w:rsidRPr="004A4B06">
        <w:rPr>
          <w:rFonts w:asciiTheme="majorHAnsi" w:hAnsiTheme="majorHAnsi" w:cstheme="majorHAnsi"/>
          <w:sz w:val="20"/>
          <w:szCs w:val="20"/>
          <w:lang w:val="en-GB"/>
        </w:rPr>
        <w:t>defects with the following proviso</w:t>
      </w:r>
      <w:r w:rsidR="00CF18C3" w:rsidRPr="004A4B06">
        <w:rPr>
          <w:rFonts w:asciiTheme="majorHAnsi" w:hAnsiTheme="majorHAnsi" w:cstheme="majorHAnsi"/>
          <w:sz w:val="20"/>
          <w:szCs w:val="20"/>
          <w:lang w:val="en-GB"/>
        </w:rPr>
        <w:t xml:space="preserve">: Our obligation to inspect shall be </w:t>
      </w:r>
      <w:r w:rsidRPr="004A4B06">
        <w:rPr>
          <w:rFonts w:asciiTheme="majorHAnsi" w:hAnsiTheme="majorHAnsi" w:cstheme="majorHAnsi"/>
          <w:sz w:val="20"/>
          <w:szCs w:val="20"/>
          <w:lang w:val="en-GB"/>
        </w:rPr>
        <w:t xml:space="preserve">limited to defects which become apparent during our incoming goods inspection under external examination including the delivery documents (e.g. transport damage, wrong and short delivery) or which are recognisable during our quality control in the random sampling procedure. Insofar as an acceptance has been agreed for </w:t>
      </w:r>
      <w:r w:rsidR="00D504AE" w:rsidRPr="004A4B06">
        <w:rPr>
          <w:rFonts w:asciiTheme="majorHAnsi" w:hAnsiTheme="majorHAnsi" w:cstheme="majorHAnsi"/>
          <w:sz w:val="20"/>
          <w:szCs w:val="20"/>
          <w:lang w:val="en-GB"/>
        </w:rPr>
        <w:t xml:space="preserve">work performances, there </w:t>
      </w:r>
      <w:r w:rsidR="00CF18C3" w:rsidRPr="004A4B06">
        <w:rPr>
          <w:rFonts w:asciiTheme="majorHAnsi" w:hAnsiTheme="majorHAnsi" w:cstheme="majorHAnsi"/>
          <w:sz w:val="20"/>
          <w:szCs w:val="20"/>
          <w:lang w:val="en-GB"/>
        </w:rPr>
        <w:t>is no obligation to inspect</w:t>
      </w:r>
      <w:r w:rsidRPr="004A4B06">
        <w:rPr>
          <w:rFonts w:asciiTheme="majorHAnsi" w:hAnsiTheme="majorHAnsi" w:cstheme="majorHAnsi"/>
          <w:sz w:val="20"/>
          <w:szCs w:val="20"/>
          <w:lang w:val="en-GB"/>
        </w:rPr>
        <w:t xml:space="preserve">. In all other respects, it shall depend on the extent to which an inspection </w:t>
      </w:r>
      <w:r w:rsidR="00CF18C3" w:rsidRPr="004A4B06">
        <w:rPr>
          <w:rFonts w:asciiTheme="majorHAnsi" w:hAnsiTheme="majorHAnsi" w:cstheme="majorHAnsi"/>
          <w:sz w:val="20"/>
          <w:szCs w:val="20"/>
          <w:lang w:val="en-GB"/>
        </w:rPr>
        <w:t xml:space="preserve">is feasible in the </w:t>
      </w:r>
      <w:r w:rsidRPr="004A4B06">
        <w:rPr>
          <w:rFonts w:asciiTheme="majorHAnsi" w:hAnsiTheme="majorHAnsi" w:cstheme="majorHAnsi"/>
          <w:sz w:val="20"/>
          <w:szCs w:val="20"/>
          <w:lang w:val="en-GB"/>
        </w:rPr>
        <w:t xml:space="preserve">ordinary course of business, taking into account the circumstances of the individual case. </w:t>
      </w:r>
      <w:r w:rsidR="00CF18C3" w:rsidRPr="004A4B06">
        <w:rPr>
          <w:rFonts w:asciiTheme="majorHAnsi" w:hAnsiTheme="majorHAnsi" w:cstheme="majorHAnsi"/>
          <w:sz w:val="20"/>
          <w:szCs w:val="20"/>
          <w:lang w:val="en-GB"/>
        </w:rPr>
        <w:t xml:space="preserve">Our obligation to give notice of </w:t>
      </w:r>
      <w:r w:rsidRPr="004A4B06">
        <w:rPr>
          <w:rFonts w:asciiTheme="majorHAnsi" w:hAnsiTheme="majorHAnsi" w:cstheme="majorHAnsi"/>
          <w:sz w:val="20"/>
          <w:szCs w:val="20"/>
          <w:lang w:val="en-GB"/>
        </w:rPr>
        <w:t xml:space="preserve">defects discovered later remains unaffected. Notwithstanding </w:t>
      </w:r>
      <w:r w:rsidR="00CF18C3" w:rsidRPr="004A4B06">
        <w:rPr>
          <w:rFonts w:asciiTheme="majorHAnsi" w:hAnsiTheme="majorHAnsi" w:cstheme="majorHAnsi"/>
          <w:sz w:val="20"/>
          <w:szCs w:val="20"/>
          <w:lang w:val="en-GB"/>
        </w:rPr>
        <w:t xml:space="preserve">our obligation to examine, </w:t>
      </w:r>
      <w:r w:rsidRPr="004A4B06">
        <w:rPr>
          <w:rFonts w:asciiTheme="majorHAnsi" w:hAnsiTheme="majorHAnsi" w:cstheme="majorHAnsi"/>
          <w:sz w:val="20"/>
          <w:szCs w:val="20"/>
          <w:lang w:val="en-GB"/>
        </w:rPr>
        <w:t xml:space="preserve">our complaint (notice of defect) shall be deemed to have been made without delay and in good time if it is sent within </w:t>
      </w:r>
      <w:r w:rsidR="004503E0" w:rsidRPr="004A4B06">
        <w:rPr>
          <w:rFonts w:asciiTheme="majorHAnsi" w:hAnsiTheme="majorHAnsi" w:cstheme="majorHAnsi"/>
          <w:sz w:val="20"/>
          <w:szCs w:val="20"/>
          <w:lang w:val="en-GB"/>
        </w:rPr>
        <w:t xml:space="preserve">two weeks </w:t>
      </w:r>
      <w:r w:rsidRPr="004A4B06">
        <w:rPr>
          <w:rFonts w:asciiTheme="majorHAnsi" w:hAnsiTheme="majorHAnsi" w:cstheme="majorHAnsi"/>
          <w:sz w:val="20"/>
          <w:szCs w:val="20"/>
          <w:lang w:val="en-GB"/>
        </w:rPr>
        <w:t>of discovery or, in the case of obvious defects, of delivery</w:t>
      </w:r>
      <w:r w:rsidR="004503E0" w:rsidRPr="004A4B06">
        <w:rPr>
          <w:rFonts w:asciiTheme="majorHAnsi" w:hAnsiTheme="majorHAnsi" w:cstheme="majorHAnsi"/>
          <w:sz w:val="20"/>
          <w:szCs w:val="20"/>
          <w:lang w:val="en-GB"/>
        </w:rPr>
        <w:t xml:space="preserve">. </w:t>
      </w:r>
    </w:p>
    <w:p w14:paraId="5E42D298" w14:textId="107F9462" w:rsidR="00006E51" w:rsidRPr="004A4B06"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Upon receipt of our notice of defect (in text form)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the limitation period for warranty claims is suspended until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rejects our claims, declares the defect eliminated or otherwise refuses to continue negotiations on our claims. In the event of a replacement delivery, the warranty period for replaced parts </w:t>
      </w:r>
      <w:r w:rsidR="009F5313" w:rsidRPr="004A4B06">
        <w:rPr>
          <w:rFonts w:asciiTheme="majorHAnsi" w:hAnsiTheme="majorHAnsi" w:cstheme="majorHAnsi"/>
          <w:sz w:val="20"/>
          <w:szCs w:val="20"/>
          <w:lang w:val="en-GB"/>
        </w:rPr>
        <w:t xml:space="preserve">as a whole shall begin </w:t>
      </w:r>
      <w:r w:rsidRPr="004A4B06">
        <w:rPr>
          <w:rFonts w:asciiTheme="majorHAnsi" w:hAnsiTheme="majorHAnsi" w:cstheme="majorHAnsi"/>
          <w:sz w:val="20"/>
          <w:szCs w:val="20"/>
          <w:lang w:val="en-GB"/>
        </w:rPr>
        <w:t>anew</w:t>
      </w:r>
      <w:r w:rsidR="002F1BF3" w:rsidRPr="004A4B06">
        <w:rPr>
          <w:rFonts w:asciiTheme="majorHAnsi" w:hAnsiTheme="majorHAnsi" w:cstheme="majorHAnsi"/>
          <w:sz w:val="20"/>
          <w:szCs w:val="20"/>
          <w:lang w:val="en-GB"/>
        </w:rPr>
        <w:t xml:space="preserve">. In the event of </w:t>
      </w:r>
      <w:r w:rsidR="009F5313" w:rsidRPr="004A4B06">
        <w:rPr>
          <w:rFonts w:asciiTheme="majorHAnsi" w:hAnsiTheme="majorHAnsi" w:cstheme="majorHAnsi"/>
          <w:sz w:val="20"/>
          <w:szCs w:val="20"/>
          <w:lang w:val="en-GB"/>
        </w:rPr>
        <w:t xml:space="preserve">rectification </w:t>
      </w:r>
      <w:r w:rsidR="002F1BF3" w:rsidRPr="004A4B06">
        <w:rPr>
          <w:rFonts w:asciiTheme="majorHAnsi" w:hAnsiTheme="majorHAnsi" w:cstheme="majorHAnsi"/>
          <w:sz w:val="20"/>
          <w:szCs w:val="20"/>
          <w:lang w:val="en-GB"/>
        </w:rPr>
        <w:t>(e.g. by repair</w:t>
      </w:r>
      <w:r w:rsidR="00F55FC6" w:rsidRPr="004A4B06">
        <w:rPr>
          <w:rFonts w:asciiTheme="majorHAnsi" w:hAnsiTheme="majorHAnsi" w:cstheme="majorHAnsi"/>
          <w:sz w:val="20"/>
          <w:szCs w:val="20"/>
          <w:lang w:val="en-GB"/>
        </w:rPr>
        <w:t xml:space="preserve">), </w:t>
      </w:r>
      <w:r w:rsidR="009F5313" w:rsidRPr="004A4B06">
        <w:rPr>
          <w:rFonts w:asciiTheme="majorHAnsi" w:hAnsiTheme="majorHAnsi" w:cstheme="majorHAnsi"/>
          <w:sz w:val="20"/>
          <w:szCs w:val="20"/>
          <w:lang w:val="en-GB"/>
        </w:rPr>
        <w:t xml:space="preserve">the warranty period shall begin anew insofar </w:t>
      </w:r>
      <w:r w:rsidR="002F1BF3" w:rsidRPr="004A4B06">
        <w:rPr>
          <w:rFonts w:asciiTheme="majorHAnsi" w:hAnsiTheme="majorHAnsi" w:cstheme="majorHAnsi"/>
          <w:sz w:val="20"/>
          <w:szCs w:val="20"/>
          <w:lang w:val="en-GB"/>
        </w:rPr>
        <w:t xml:space="preserve">as the </w:t>
      </w:r>
      <w:r w:rsidR="009F5313" w:rsidRPr="004A4B06">
        <w:rPr>
          <w:rFonts w:asciiTheme="majorHAnsi" w:hAnsiTheme="majorHAnsi" w:cstheme="majorHAnsi"/>
          <w:iCs/>
          <w:sz w:val="20"/>
          <w:szCs w:val="20"/>
          <w:lang w:val="en-GB"/>
        </w:rPr>
        <w:t>same defect or the consequences of defective rectification are concerned</w:t>
      </w:r>
      <w:r w:rsidR="002F1BF3" w:rsidRPr="004A4B06">
        <w:rPr>
          <w:rFonts w:asciiTheme="majorHAnsi" w:hAnsiTheme="majorHAnsi" w:cstheme="majorHAnsi"/>
          <w:sz w:val="20"/>
          <w:szCs w:val="20"/>
          <w:lang w:val="en-GB"/>
        </w:rPr>
        <w:t xml:space="preserve">. The limitation period </w:t>
      </w:r>
      <w:r w:rsidR="00F55FC6" w:rsidRPr="004A4B06">
        <w:rPr>
          <w:rFonts w:asciiTheme="majorHAnsi" w:hAnsiTheme="majorHAnsi" w:cstheme="majorHAnsi"/>
          <w:sz w:val="20"/>
          <w:szCs w:val="20"/>
          <w:lang w:val="en-GB"/>
        </w:rPr>
        <w:t xml:space="preserve">shall not </w:t>
      </w:r>
      <w:r w:rsidR="002F1BF3" w:rsidRPr="004A4B06">
        <w:rPr>
          <w:rFonts w:asciiTheme="majorHAnsi" w:hAnsiTheme="majorHAnsi" w:cstheme="majorHAnsi"/>
          <w:sz w:val="20"/>
          <w:szCs w:val="20"/>
          <w:lang w:val="en-GB"/>
        </w:rPr>
        <w:t xml:space="preserve">recommence </w:t>
      </w:r>
      <w:r w:rsidR="00F55FC6" w:rsidRPr="004A4B06">
        <w:rPr>
          <w:rFonts w:asciiTheme="majorHAnsi" w:hAnsiTheme="majorHAnsi" w:cstheme="majorHAnsi"/>
          <w:sz w:val="20"/>
          <w:szCs w:val="20"/>
          <w:lang w:val="en-GB"/>
        </w:rPr>
        <w:t xml:space="preserve">if we had to </w:t>
      </w:r>
      <w:r w:rsidRPr="004A4B06">
        <w:rPr>
          <w:rFonts w:asciiTheme="majorHAnsi" w:hAnsiTheme="majorHAnsi" w:cstheme="majorHAnsi"/>
          <w:sz w:val="20"/>
          <w:szCs w:val="20"/>
          <w:lang w:val="en-GB"/>
        </w:rPr>
        <w:t xml:space="preserve">assume that the </w:t>
      </w:r>
      <w:r w:rsidR="001E4620"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did not feel obliged to take the action but only made the replacement delivery or rectified the defect as a gesture of goodwill or for similar reasons. In order </w:t>
      </w:r>
      <w:r w:rsidR="00F55FC6" w:rsidRPr="004A4B06">
        <w:rPr>
          <w:rFonts w:asciiTheme="majorHAnsi" w:hAnsiTheme="majorHAnsi" w:cstheme="majorHAnsi"/>
          <w:sz w:val="20"/>
          <w:szCs w:val="20"/>
          <w:lang w:val="en-GB"/>
        </w:rPr>
        <w:t xml:space="preserve">to avoid misunderstandings </w:t>
      </w:r>
      <w:r w:rsidR="008238A0" w:rsidRPr="004A4B06">
        <w:rPr>
          <w:rFonts w:asciiTheme="majorHAnsi" w:hAnsiTheme="majorHAnsi" w:cstheme="majorHAnsi"/>
          <w:sz w:val="20"/>
          <w:szCs w:val="20"/>
          <w:lang w:val="en-GB"/>
        </w:rPr>
        <w:t xml:space="preserve">and for evidentiary purposes, </w:t>
      </w:r>
      <w:r w:rsidR="00F55FC6" w:rsidRPr="004A4B06">
        <w:rPr>
          <w:rFonts w:asciiTheme="majorHAnsi" w:hAnsiTheme="majorHAnsi" w:cstheme="majorHAnsi"/>
          <w:sz w:val="20"/>
          <w:szCs w:val="20"/>
          <w:lang w:val="en-GB"/>
        </w:rPr>
        <w:t xml:space="preserve">this generally requires an express declaration in </w:t>
      </w:r>
      <w:r w:rsidR="008238A0" w:rsidRPr="004A4B06">
        <w:rPr>
          <w:rFonts w:asciiTheme="majorHAnsi" w:hAnsiTheme="majorHAnsi" w:cstheme="majorHAnsi"/>
          <w:sz w:val="20"/>
          <w:szCs w:val="20"/>
          <w:lang w:val="en-GB"/>
        </w:rPr>
        <w:t xml:space="preserve">text form by </w:t>
      </w:r>
      <w:r w:rsidR="00F55FC6"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F55FC6" w:rsidRPr="004A4B06">
        <w:rPr>
          <w:rFonts w:asciiTheme="majorHAnsi" w:hAnsiTheme="majorHAnsi" w:cstheme="majorHAnsi"/>
          <w:sz w:val="20"/>
          <w:szCs w:val="20"/>
          <w:lang w:val="en-GB"/>
        </w:rPr>
        <w:t xml:space="preserve"> stating </w:t>
      </w:r>
      <w:r w:rsidR="008238A0" w:rsidRPr="004A4B06">
        <w:rPr>
          <w:rFonts w:asciiTheme="majorHAnsi" w:hAnsiTheme="majorHAnsi" w:cstheme="majorHAnsi"/>
          <w:sz w:val="20"/>
          <w:szCs w:val="20"/>
          <w:lang w:val="en-GB"/>
        </w:rPr>
        <w:t>that he is acting without recognition of a legal obligation</w:t>
      </w:r>
      <w:r w:rsidR="00F55FC6" w:rsidRPr="004A4B06">
        <w:rPr>
          <w:rFonts w:asciiTheme="majorHAnsi" w:hAnsiTheme="majorHAnsi" w:cstheme="majorHAnsi"/>
          <w:sz w:val="20"/>
          <w:szCs w:val="20"/>
          <w:lang w:val="en-GB"/>
        </w:rPr>
        <w:t xml:space="preserve">. </w:t>
      </w:r>
    </w:p>
    <w:p w14:paraId="4495EFEE" w14:textId="0582A4C8" w:rsidR="00006E51" w:rsidRPr="004A4B06"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supplementary performance shall also include the removal of the defective goods and their reinstallation, provided that the goods </w:t>
      </w:r>
      <w:r w:rsidR="009F6709" w:rsidRPr="004A4B06">
        <w:rPr>
          <w:rFonts w:asciiTheme="majorHAnsi" w:hAnsiTheme="majorHAnsi" w:cstheme="majorHAnsi"/>
          <w:sz w:val="20"/>
          <w:szCs w:val="20"/>
          <w:lang w:val="en-GB"/>
        </w:rPr>
        <w:t xml:space="preserve">have been </w:t>
      </w:r>
      <w:r w:rsidRPr="004A4B06">
        <w:rPr>
          <w:rFonts w:asciiTheme="majorHAnsi" w:hAnsiTheme="majorHAnsi" w:cstheme="majorHAnsi"/>
          <w:sz w:val="20"/>
          <w:szCs w:val="20"/>
          <w:lang w:val="en-GB"/>
        </w:rPr>
        <w:t xml:space="preserve">installed in another item or </w:t>
      </w:r>
      <w:r w:rsidR="009F6709" w:rsidRPr="004A4B06">
        <w:rPr>
          <w:rFonts w:asciiTheme="majorHAnsi" w:hAnsiTheme="majorHAnsi" w:cstheme="majorHAnsi"/>
          <w:sz w:val="20"/>
          <w:szCs w:val="20"/>
          <w:lang w:val="en-GB"/>
        </w:rPr>
        <w:t>attached</w:t>
      </w:r>
      <w:r w:rsidRPr="004A4B06">
        <w:rPr>
          <w:rFonts w:asciiTheme="majorHAnsi" w:hAnsiTheme="majorHAnsi" w:cstheme="majorHAnsi"/>
          <w:sz w:val="20"/>
          <w:szCs w:val="20"/>
          <w:lang w:val="en-GB"/>
        </w:rPr>
        <w:t xml:space="preserve"> to another item in accordance with their type and intended use. </w:t>
      </w:r>
      <w:r w:rsidR="009F6709" w:rsidRPr="004A4B06">
        <w:rPr>
          <w:rFonts w:asciiTheme="majorHAnsi" w:hAnsiTheme="majorHAnsi" w:cstheme="majorHAnsi"/>
          <w:sz w:val="20"/>
          <w:szCs w:val="20"/>
          <w:lang w:val="en-GB"/>
        </w:rPr>
        <w:t>Alternatively, we may, at our discretion</w:t>
      </w:r>
      <w:r w:rsidR="00973523" w:rsidRPr="004A4B06">
        <w:rPr>
          <w:rFonts w:asciiTheme="majorHAnsi" w:hAnsiTheme="majorHAnsi" w:hint="cs"/>
          <w:sz w:val="20"/>
          <w:szCs w:val="25"/>
          <w:cs/>
          <w:lang w:val="en-GB" w:bidi="th-TH"/>
        </w:rPr>
        <w:t xml:space="preserve"> </w:t>
      </w:r>
      <w:r w:rsidR="00973523" w:rsidRPr="004A4B06">
        <w:rPr>
          <w:rFonts w:asciiTheme="majorHAnsi" w:hAnsiTheme="majorHAnsi"/>
          <w:sz w:val="20"/>
          <w:szCs w:val="25"/>
          <w:lang w:val="en-US" w:bidi="th-TH"/>
        </w:rPr>
        <w:t>or as required by</w:t>
      </w:r>
      <w:r w:rsidR="006C7B01" w:rsidRPr="004A4B06">
        <w:rPr>
          <w:rFonts w:asciiTheme="majorHAnsi" w:hAnsiTheme="majorHAnsi"/>
          <w:sz w:val="20"/>
          <w:szCs w:val="25"/>
          <w:lang w:val="en-US" w:bidi="th-TH"/>
        </w:rPr>
        <w:t xml:space="preserve"> applicable</w:t>
      </w:r>
      <w:r w:rsidR="00973523" w:rsidRPr="004A4B06">
        <w:rPr>
          <w:rFonts w:asciiTheme="majorHAnsi" w:hAnsiTheme="majorHAnsi"/>
          <w:sz w:val="20"/>
          <w:szCs w:val="25"/>
          <w:lang w:val="en-US" w:bidi="th-TH"/>
        </w:rPr>
        <w:t xml:space="preserve"> law</w:t>
      </w:r>
      <w:r w:rsidR="006C7B01" w:rsidRPr="004A4B06">
        <w:rPr>
          <w:rFonts w:asciiTheme="majorHAnsi" w:hAnsiTheme="majorHAnsi"/>
          <w:sz w:val="20"/>
          <w:szCs w:val="25"/>
          <w:lang w:val="en-US" w:bidi="th-TH"/>
        </w:rPr>
        <w:t>s</w:t>
      </w:r>
      <w:r w:rsidR="005E4DAC" w:rsidRPr="004A4B06">
        <w:rPr>
          <w:rFonts w:asciiTheme="majorHAnsi" w:hAnsiTheme="majorHAnsi" w:hint="cs"/>
          <w:sz w:val="20"/>
          <w:szCs w:val="25"/>
          <w:cs/>
          <w:lang w:val="en-US" w:bidi="th-TH"/>
        </w:rPr>
        <w:t xml:space="preserve"> </w:t>
      </w:r>
      <w:r w:rsidR="00360A98" w:rsidRPr="004A4B06">
        <w:rPr>
          <w:rFonts w:asciiTheme="majorHAnsi" w:hAnsiTheme="majorHAnsi"/>
          <w:sz w:val="20"/>
          <w:szCs w:val="25"/>
          <w:lang w:val="en-US" w:bidi="th-TH"/>
        </w:rPr>
        <w:t>and regulations</w:t>
      </w:r>
      <w:r w:rsidR="009F6709" w:rsidRPr="004A4B06">
        <w:rPr>
          <w:rFonts w:asciiTheme="majorHAnsi" w:hAnsiTheme="majorHAnsi" w:cstheme="majorHAnsi"/>
          <w:sz w:val="20"/>
          <w:szCs w:val="20"/>
          <w:lang w:val="en-GB"/>
        </w:rPr>
        <w:t xml:space="preserve">, </w:t>
      </w:r>
      <w:r w:rsidR="0072200F" w:rsidRPr="004A4B06">
        <w:rPr>
          <w:rFonts w:asciiTheme="majorHAnsi" w:hAnsiTheme="majorHAnsi" w:cstheme="majorHAnsi"/>
          <w:sz w:val="20"/>
          <w:szCs w:val="20"/>
          <w:lang w:val="en-GB"/>
        </w:rPr>
        <w:t xml:space="preserve">carry out (have carried out) the disassembly and reassembly ourselves and demand from the </w:t>
      </w:r>
      <w:r w:rsidR="00220C56" w:rsidRPr="004A4B06">
        <w:rPr>
          <w:rFonts w:asciiTheme="majorHAnsi" w:hAnsiTheme="majorHAnsi" w:cstheme="majorHAnsi"/>
          <w:sz w:val="20"/>
          <w:szCs w:val="20"/>
          <w:lang w:val="en-GB"/>
        </w:rPr>
        <w:t>Business Partner</w:t>
      </w:r>
      <w:r w:rsidR="0072200F" w:rsidRPr="004A4B06">
        <w:rPr>
          <w:rFonts w:asciiTheme="majorHAnsi" w:hAnsiTheme="majorHAnsi" w:cstheme="majorHAnsi"/>
          <w:sz w:val="20"/>
          <w:szCs w:val="20"/>
          <w:lang w:val="en-GB"/>
        </w:rPr>
        <w:t xml:space="preserve"> first an appropriate advance payment and then </w:t>
      </w:r>
      <w:r w:rsidRPr="004A4B06">
        <w:rPr>
          <w:rFonts w:asciiTheme="majorHAnsi" w:hAnsiTheme="majorHAnsi" w:cstheme="majorHAnsi"/>
          <w:sz w:val="20"/>
          <w:szCs w:val="20"/>
          <w:lang w:val="en-GB"/>
        </w:rPr>
        <w:t xml:space="preserve">reimbursement of </w:t>
      </w:r>
      <w:r w:rsidR="0072200F" w:rsidRPr="004A4B06">
        <w:rPr>
          <w:rFonts w:asciiTheme="majorHAnsi" w:hAnsiTheme="majorHAnsi" w:cstheme="majorHAnsi"/>
          <w:sz w:val="20"/>
          <w:szCs w:val="20"/>
          <w:lang w:val="en-GB"/>
        </w:rPr>
        <w:t xml:space="preserve">all </w:t>
      </w:r>
      <w:r w:rsidRPr="004A4B06">
        <w:rPr>
          <w:rFonts w:asciiTheme="majorHAnsi" w:hAnsiTheme="majorHAnsi" w:cstheme="majorHAnsi"/>
          <w:sz w:val="20"/>
          <w:szCs w:val="20"/>
          <w:lang w:val="en-GB"/>
        </w:rPr>
        <w:t xml:space="preserve">expenses </w:t>
      </w:r>
      <w:r w:rsidR="0072200F" w:rsidRPr="004A4B06">
        <w:rPr>
          <w:rFonts w:asciiTheme="majorHAnsi" w:hAnsiTheme="majorHAnsi" w:cstheme="majorHAnsi"/>
          <w:sz w:val="20"/>
          <w:szCs w:val="20"/>
          <w:lang w:val="en-GB"/>
        </w:rPr>
        <w:t>incurred as a result</w:t>
      </w:r>
      <w:r w:rsidRPr="004A4B06">
        <w:rPr>
          <w:rFonts w:asciiTheme="majorHAnsi" w:hAnsiTheme="majorHAnsi" w:cstheme="majorHAnsi"/>
          <w:sz w:val="20"/>
          <w:szCs w:val="20"/>
          <w:lang w:val="en-GB"/>
        </w:rPr>
        <w:t>.</w:t>
      </w:r>
    </w:p>
    <w:p w14:paraId="472247B7" w14:textId="0B6AE2DF" w:rsidR="00006E51" w:rsidRPr="004A4B06" w:rsidRDefault="00B91F0F">
      <w:pPr>
        <w:pStyle w:val="ListParagraph"/>
        <w:numPr>
          <w:ilvl w:val="0"/>
          <w:numId w:val="45"/>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we have commissioned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with the performance of work, we shall be entitled, in accordance with the statutory provisions, to self-execution </w:t>
      </w:r>
      <w:r w:rsidR="0072200F" w:rsidRPr="004A4B06">
        <w:rPr>
          <w:rFonts w:asciiTheme="majorHAnsi" w:hAnsiTheme="majorHAnsi" w:cstheme="majorHAnsi"/>
          <w:sz w:val="20"/>
          <w:szCs w:val="20"/>
          <w:lang w:val="en-GB"/>
        </w:rPr>
        <w:t xml:space="preserve">due to a defect </w:t>
      </w:r>
      <w:r w:rsidR="004E3404" w:rsidRPr="004A4B06">
        <w:rPr>
          <w:rFonts w:asciiTheme="majorHAnsi" w:hAnsiTheme="majorHAnsi" w:cstheme="majorHAnsi"/>
          <w:sz w:val="20"/>
          <w:szCs w:val="20"/>
          <w:lang w:val="en-GB"/>
        </w:rPr>
        <w:t>and to a reasonable advance payment for the necessary expenses</w:t>
      </w:r>
      <w:r w:rsidR="002805EC" w:rsidRPr="004A4B06">
        <w:rPr>
          <w:rFonts w:asciiTheme="majorHAnsi" w:hAnsiTheme="majorHAnsi" w:cstheme="majorHAnsi"/>
          <w:sz w:val="20"/>
          <w:szCs w:val="20"/>
          <w:lang w:val="en-GB"/>
        </w:rPr>
        <w:t xml:space="preserve">. </w:t>
      </w:r>
    </w:p>
    <w:p w14:paraId="0926118C" w14:textId="77777777" w:rsidR="00006E51" w:rsidRPr="004A4B06" w:rsidRDefault="00B91F0F" w:rsidP="00D41611">
      <w:pPr>
        <w:ind w:left="567" w:hanging="567"/>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lastRenderedPageBreak/>
        <w:t xml:space="preserve">§ </w:t>
      </w:r>
      <w:r w:rsidR="00B94FB8" w:rsidRPr="004A4B06">
        <w:rPr>
          <w:rFonts w:asciiTheme="majorHAnsi" w:hAnsiTheme="majorHAnsi" w:cstheme="majorHAnsi"/>
          <w:b/>
          <w:bCs/>
          <w:color w:val="373737" w:themeColor="text1"/>
          <w:sz w:val="20"/>
          <w:szCs w:val="20"/>
          <w:lang w:val="en-GB"/>
        </w:rPr>
        <w:t>10</w:t>
      </w:r>
      <w:r w:rsidR="000E076F" w:rsidRPr="004A4B06">
        <w:rPr>
          <w:rFonts w:asciiTheme="majorHAnsi" w:hAnsiTheme="majorHAnsi" w:cstheme="majorHAnsi"/>
          <w:b/>
          <w:bCs/>
          <w:color w:val="373737" w:themeColor="text1"/>
          <w:sz w:val="20"/>
          <w:szCs w:val="20"/>
          <w:lang w:val="en-GB"/>
        </w:rPr>
        <w:tab/>
      </w:r>
      <w:r w:rsidR="00D35BED" w:rsidRPr="004A4B06">
        <w:rPr>
          <w:rFonts w:asciiTheme="majorHAnsi" w:hAnsiTheme="majorHAnsi" w:cstheme="majorHAnsi"/>
          <w:b/>
          <w:bCs/>
          <w:color w:val="373737" w:themeColor="text1"/>
          <w:sz w:val="20"/>
          <w:szCs w:val="20"/>
          <w:lang w:val="en-GB"/>
        </w:rPr>
        <w:t xml:space="preserve">Third Party </w:t>
      </w:r>
      <w:r w:rsidR="00B94FB8" w:rsidRPr="004A4B06">
        <w:rPr>
          <w:rFonts w:asciiTheme="majorHAnsi" w:hAnsiTheme="majorHAnsi" w:cstheme="majorHAnsi"/>
          <w:b/>
          <w:bCs/>
          <w:color w:val="373737" w:themeColor="text1"/>
          <w:sz w:val="20"/>
          <w:szCs w:val="20"/>
          <w:lang w:val="en-GB"/>
        </w:rPr>
        <w:t>Rights</w:t>
      </w:r>
      <w:r w:rsidR="00D35BED" w:rsidRPr="004A4B06">
        <w:rPr>
          <w:rFonts w:asciiTheme="majorHAnsi" w:hAnsiTheme="majorHAnsi" w:cstheme="majorHAnsi"/>
          <w:b/>
          <w:bCs/>
          <w:color w:val="373737" w:themeColor="text1"/>
          <w:sz w:val="20"/>
          <w:szCs w:val="20"/>
          <w:lang w:val="en-GB"/>
        </w:rPr>
        <w:t>, Indemnification Obligation of the Business Partner</w:t>
      </w:r>
      <w:r w:rsidR="0046223F" w:rsidRPr="004A4B06">
        <w:rPr>
          <w:rFonts w:asciiTheme="majorHAnsi" w:hAnsiTheme="majorHAnsi" w:cstheme="majorHAnsi"/>
          <w:b/>
          <w:bCs/>
          <w:color w:val="373737" w:themeColor="text1"/>
          <w:sz w:val="20"/>
          <w:szCs w:val="20"/>
          <w:lang w:val="en-GB"/>
        </w:rPr>
        <w:t>, Exploitation of Developments of the Business Partner</w:t>
      </w:r>
    </w:p>
    <w:p w14:paraId="32C50A1A" w14:textId="77777777" w:rsidR="00991C3E" w:rsidRPr="004A4B06" w:rsidRDefault="00991C3E" w:rsidP="00815A2D">
      <w:pPr>
        <w:rPr>
          <w:rFonts w:asciiTheme="majorHAnsi" w:hAnsiTheme="majorHAnsi" w:cstheme="majorHAnsi"/>
          <w:color w:val="373737" w:themeColor="text1"/>
          <w:sz w:val="20"/>
          <w:szCs w:val="20"/>
          <w:lang w:val="en-GB"/>
        </w:rPr>
      </w:pPr>
    </w:p>
    <w:p w14:paraId="147BE813" w14:textId="4F119C7D" w:rsidR="00006E51" w:rsidRPr="004A4B06"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45280F"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guarantees that </w:t>
      </w:r>
      <w:r w:rsidR="0045280F" w:rsidRPr="004A4B06">
        <w:rPr>
          <w:rFonts w:asciiTheme="majorHAnsi" w:hAnsiTheme="majorHAnsi" w:cstheme="majorHAnsi"/>
          <w:sz w:val="20"/>
          <w:szCs w:val="20"/>
          <w:lang w:val="en-GB"/>
        </w:rPr>
        <w:t xml:space="preserve">its deliveries and services, in the </w:t>
      </w:r>
      <w:r w:rsidR="00180561" w:rsidRPr="004A4B06">
        <w:rPr>
          <w:rFonts w:asciiTheme="majorHAnsi" w:hAnsiTheme="majorHAnsi" w:cstheme="majorHAnsi"/>
          <w:sz w:val="20"/>
          <w:szCs w:val="20"/>
          <w:lang w:val="en-GB"/>
        </w:rPr>
        <w:t xml:space="preserve">event of </w:t>
      </w:r>
      <w:r w:rsidRPr="004A4B06">
        <w:rPr>
          <w:rFonts w:asciiTheme="majorHAnsi" w:hAnsiTheme="majorHAnsi" w:cstheme="majorHAnsi"/>
          <w:sz w:val="20"/>
          <w:szCs w:val="20"/>
          <w:lang w:val="en-GB"/>
        </w:rPr>
        <w:t xml:space="preserve">their use, do not </w:t>
      </w:r>
      <w:r w:rsidR="0006167A" w:rsidRPr="004A4B06">
        <w:rPr>
          <w:rFonts w:asciiTheme="majorHAnsi" w:hAnsiTheme="majorHAnsi" w:cstheme="majorHAnsi"/>
          <w:sz w:val="20"/>
          <w:szCs w:val="20"/>
          <w:lang w:val="en-GB"/>
        </w:rPr>
        <w:t xml:space="preserve">violate any existing (intellectual) property rights or other rights of third parties </w:t>
      </w:r>
      <w:r w:rsidR="00D35BED" w:rsidRPr="004A4B06">
        <w:rPr>
          <w:rFonts w:asciiTheme="majorHAnsi" w:hAnsiTheme="majorHAnsi" w:cstheme="majorHAnsi"/>
          <w:sz w:val="20"/>
          <w:szCs w:val="20"/>
          <w:lang w:val="en-GB"/>
        </w:rPr>
        <w:t>in</w:t>
      </w:r>
    </w:p>
    <w:p w14:paraId="7082EDED" w14:textId="23BE287D" w:rsidR="00006E51" w:rsidRPr="004A4B06" w:rsidRDefault="00B91F0F">
      <w:pPr>
        <w:pStyle w:val="ListParagraph"/>
        <w:numPr>
          <w:ilvl w:val="0"/>
          <w:numId w:val="33"/>
        </w:numPr>
        <w:spacing w:after="120"/>
        <w:ind w:left="993" w:hanging="426"/>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Australia, Brazil, Canada, China, Hong Kong, India, Japan, Malaysia, Mexico, New Zealand, Norway, Russia, Singapore, South Korea, Switzerland, Taiwan, Turkey, the United Kingdom, </w:t>
      </w:r>
      <w:r w:rsidR="00AD48D3" w:rsidRPr="004A4B06">
        <w:rPr>
          <w:rFonts w:asciiTheme="majorHAnsi" w:hAnsiTheme="majorHAnsi" w:cstheme="majorHAnsi"/>
          <w:sz w:val="20"/>
          <w:szCs w:val="20"/>
          <w:lang w:val="en-GB"/>
        </w:rPr>
        <w:t xml:space="preserve">Vietnam, the </w:t>
      </w:r>
      <w:r w:rsidRPr="004A4B06">
        <w:rPr>
          <w:rFonts w:asciiTheme="majorHAnsi" w:hAnsiTheme="majorHAnsi" w:cstheme="majorHAnsi"/>
          <w:sz w:val="20"/>
          <w:szCs w:val="20"/>
          <w:lang w:val="en-GB"/>
        </w:rPr>
        <w:t>United States or in an EU Member State</w:t>
      </w:r>
      <w:r w:rsidR="00D35BED" w:rsidRPr="004A4B06">
        <w:rPr>
          <w:rFonts w:asciiTheme="majorHAnsi" w:hAnsiTheme="majorHAnsi" w:cstheme="majorHAnsi"/>
          <w:sz w:val="20"/>
          <w:szCs w:val="20"/>
          <w:lang w:val="en-GB"/>
        </w:rPr>
        <w:t>; or</w:t>
      </w:r>
    </w:p>
    <w:p w14:paraId="0082F6D4" w14:textId="21284958" w:rsidR="00006E51" w:rsidRPr="004A4B06" w:rsidRDefault="00B91F0F" w:rsidP="0006167A">
      <w:pPr>
        <w:pStyle w:val="ListParagraph"/>
        <w:numPr>
          <w:ilvl w:val="0"/>
          <w:numId w:val="33"/>
        </w:numPr>
        <w:snapToGrid w:val="0"/>
        <w:spacing w:after="120"/>
        <w:ind w:left="992" w:hanging="425"/>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other countries in which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manufactures </w:t>
      </w:r>
      <w:r w:rsidR="00180561" w:rsidRPr="004A4B06">
        <w:rPr>
          <w:rFonts w:asciiTheme="majorHAnsi" w:hAnsiTheme="majorHAnsi" w:cstheme="majorHAnsi"/>
          <w:sz w:val="20"/>
          <w:szCs w:val="20"/>
          <w:lang w:val="en-GB"/>
        </w:rPr>
        <w:t xml:space="preserve">goods </w:t>
      </w:r>
      <w:r w:rsidRPr="004A4B06">
        <w:rPr>
          <w:rFonts w:asciiTheme="majorHAnsi" w:hAnsiTheme="majorHAnsi" w:cstheme="majorHAnsi"/>
          <w:sz w:val="20"/>
          <w:szCs w:val="20"/>
          <w:lang w:val="en-GB"/>
        </w:rPr>
        <w:t xml:space="preserve">or </w:t>
      </w:r>
      <w:r w:rsidR="00FE4C38" w:rsidRPr="004A4B06">
        <w:rPr>
          <w:rFonts w:asciiTheme="majorHAnsi" w:hAnsiTheme="majorHAnsi" w:cstheme="majorHAnsi"/>
          <w:sz w:val="20"/>
          <w:szCs w:val="20"/>
          <w:lang w:val="en-GB"/>
        </w:rPr>
        <w:t xml:space="preserve">has </w:t>
      </w:r>
      <w:r w:rsidR="00180561" w:rsidRPr="004A4B06">
        <w:rPr>
          <w:rFonts w:asciiTheme="majorHAnsi" w:hAnsiTheme="majorHAnsi" w:cstheme="majorHAnsi"/>
          <w:sz w:val="20"/>
          <w:szCs w:val="20"/>
          <w:lang w:val="en-GB"/>
        </w:rPr>
        <w:t xml:space="preserve">goods </w:t>
      </w:r>
      <w:r w:rsidRPr="004A4B06">
        <w:rPr>
          <w:rFonts w:asciiTheme="majorHAnsi" w:hAnsiTheme="majorHAnsi" w:cstheme="majorHAnsi"/>
          <w:sz w:val="20"/>
          <w:szCs w:val="20"/>
          <w:lang w:val="en-GB"/>
        </w:rPr>
        <w:t>manufactured</w:t>
      </w:r>
      <w:r w:rsidR="0006167A" w:rsidRPr="004A4B06">
        <w:rPr>
          <w:rFonts w:asciiTheme="majorHAnsi" w:hAnsiTheme="majorHAnsi" w:cstheme="majorHAnsi"/>
          <w:sz w:val="20"/>
          <w:szCs w:val="20"/>
          <w:lang w:val="en-GB"/>
        </w:rPr>
        <w:t>.</w:t>
      </w:r>
      <w:r w:rsidR="00FE4C38" w:rsidRPr="004A4B06">
        <w:rPr>
          <w:rFonts w:asciiTheme="majorHAnsi" w:hAnsiTheme="majorHAnsi" w:cstheme="majorHAnsi"/>
          <w:sz w:val="20"/>
          <w:szCs w:val="20"/>
          <w:lang w:val="en-GB"/>
        </w:rPr>
        <w:t xml:space="preserve">  </w:t>
      </w:r>
      <w:r w:rsidR="0045280F" w:rsidRPr="004A4B06">
        <w:rPr>
          <w:rFonts w:asciiTheme="majorHAnsi" w:hAnsiTheme="majorHAnsi" w:cstheme="majorHAnsi"/>
          <w:sz w:val="20"/>
          <w:szCs w:val="20"/>
          <w:lang w:val="en-GB"/>
        </w:rPr>
        <w:t xml:space="preserve"> </w:t>
      </w:r>
    </w:p>
    <w:p w14:paraId="3B43DE82" w14:textId="7F8607B6" w:rsidR="00006E51" w:rsidRPr="004A4B06"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t>
      </w:r>
      <w:r w:rsidR="00D35BED" w:rsidRPr="004A4B06">
        <w:rPr>
          <w:rFonts w:asciiTheme="majorHAnsi" w:hAnsiTheme="majorHAnsi" w:cstheme="majorHAnsi"/>
          <w:sz w:val="20"/>
          <w:szCs w:val="20"/>
          <w:lang w:val="en-GB"/>
        </w:rPr>
        <w:t xml:space="preserve">is obliged to indemnify </w:t>
      </w:r>
      <w:r w:rsidR="008B6817" w:rsidRPr="004A4B06">
        <w:rPr>
          <w:rFonts w:asciiTheme="majorHAnsi" w:hAnsiTheme="majorHAnsi" w:cstheme="majorHAnsi"/>
          <w:sz w:val="20"/>
          <w:szCs w:val="20"/>
          <w:lang w:val="en-GB"/>
        </w:rPr>
        <w:t xml:space="preserve">us </w:t>
      </w:r>
      <w:r w:rsidR="00D35BED" w:rsidRPr="004A4B06">
        <w:rPr>
          <w:rFonts w:asciiTheme="majorHAnsi" w:hAnsiTheme="majorHAnsi" w:cstheme="majorHAnsi"/>
          <w:sz w:val="20"/>
          <w:szCs w:val="20"/>
          <w:lang w:val="en-GB"/>
        </w:rPr>
        <w:t>against all claims made by third parties against us due to the infringement of third party rights referred to in para</w:t>
      </w:r>
      <w:r w:rsidR="00F8029C" w:rsidRPr="004A4B06">
        <w:rPr>
          <w:rFonts w:asciiTheme="majorHAnsi" w:hAnsiTheme="majorHAnsi" w:cstheme="majorHAnsi"/>
          <w:sz w:val="20"/>
          <w:szCs w:val="20"/>
          <w:lang w:val="en-GB"/>
        </w:rPr>
        <w:t xml:space="preserve">. </w:t>
      </w:r>
      <w:r w:rsidR="00D35BED" w:rsidRPr="004A4B06">
        <w:rPr>
          <w:rFonts w:asciiTheme="majorHAnsi" w:hAnsiTheme="majorHAnsi" w:cstheme="majorHAnsi"/>
          <w:sz w:val="20"/>
          <w:szCs w:val="20"/>
          <w:lang w:val="en-GB"/>
        </w:rPr>
        <w:t xml:space="preserve">1 and to reimburse us for all necessary expenses in connection with this claim. This shall not apply insofar as the </w:t>
      </w:r>
      <w:r w:rsidR="00220C56" w:rsidRPr="004A4B06">
        <w:rPr>
          <w:rFonts w:asciiTheme="majorHAnsi" w:hAnsiTheme="majorHAnsi" w:cstheme="majorHAnsi"/>
          <w:sz w:val="20"/>
          <w:szCs w:val="20"/>
          <w:lang w:val="en-GB"/>
        </w:rPr>
        <w:t>Business Partner</w:t>
      </w:r>
      <w:r w:rsidR="00D35BED" w:rsidRPr="004A4B06">
        <w:rPr>
          <w:rFonts w:asciiTheme="majorHAnsi" w:hAnsiTheme="majorHAnsi" w:cstheme="majorHAnsi"/>
          <w:sz w:val="20"/>
          <w:szCs w:val="20"/>
          <w:lang w:val="en-GB"/>
        </w:rPr>
        <w:t xml:space="preserve"> proves that it is neither responsible for the infringement nor should have been aware of it at the time of delivery or performance if it had exercised due commercial care. Our further legal claims due to defects of title of the </w:t>
      </w:r>
      <w:r w:rsidR="00180561" w:rsidRPr="004A4B06">
        <w:rPr>
          <w:rFonts w:asciiTheme="majorHAnsi" w:hAnsiTheme="majorHAnsi" w:cstheme="majorHAnsi"/>
          <w:sz w:val="20"/>
          <w:szCs w:val="20"/>
          <w:lang w:val="en-GB"/>
        </w:rPr>
        <w:t xml:space="preserve">goods </w:t>
      </w:r>
      <w:r w:rsidR="00D35BED" w:rsidRPr="004A4B06">
        <w:rPr>
          <w:rFonts w:asciiTheme="majorHAnsi" w:hAnsiTheme="majorHAnsi" w:cstheme="majorHAnsi"/>
          <w:sz w:val="20"/>
          <w:szCs w:val="20"/>
          <w:lang w:val="en-GB"/>
        </w:rPr>
        <w:t>delivered to us or services rendered for us remain unaffected.</w:t>
      </w:r>
    </w:p>
    <w:p w14:paraId="35BC039C" w14:textId="3A4ACCCE" w:rsidR="00006E51" w:rsidRPr="004A4B06"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Upon payment of the contractually agreed remuneration (cf. § 5 of these Terms and Conditions of Purchase),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transfer to us the intangible rights arising within the scope of our commissioning, in particular to the work results, in particular all trademark and other labelling rights, rights of use under copyright law, design rights, related property rights within the meaning of copyright law (including all development stages) and other intangible property rights. The transfer is </w:t>
      </w:r>
      <w:r w:rsidR="00991EE2" w:rsidRPr="004A4B06">
        <w:rPr>
          <w:rFonts w:asciiTheme="majorHAnsi" w:hAnsiTheme="majorHAnsi" w:cstheme="majorHAnsi"/>
          <w:sz w:val="20"/>
          <w:szCs w:val="20"/>
          <w:lang w:val="en-GB"/>
        </w:rPr>
        <w:t>included in the contractually agreed remuneration</w:t>
      </w:r>
      <w:r w:rsidRPr="004A4B06">
        <w:rPr>
          <w:rFonts w:asciiTheme="majorHAnsi" w:hAnsiTheme="majorHAnsi" w:cstheme="majorHAnsi"/>
          <w:sz w:val="20"/>
          <w:szCs w:val="20"/>
          <w:lang w:val="en-GB"/>
        </w:rPr>
        <w:t xml:space="preserve">. Copyright usage rights are exclusive, spatially and temporally unlimited, transferable and sub-licensable. Documents made available by us must be handled with care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and returned to tesa without being asked after termination of the contract. Copies made are to be destroyed</w:t>
      </w:r>
      <w:r w:rsidR="00C077DE" w:rsidRPr="004A4B06">
        <w:rPr>
          <w:rFonts w:asciiTheme="majorHAnsi" w:hAnsiTheme="majorHAnsi" w:cstheme="majorHAnsi"/>
          <w:sz w:val="20"/>
          <w:szCs w:val="20"/>
          <w:lang w:val="en-GB"/>
        </w:rPr>
        <w:t xml:space="preserve">. </w:t>
      </w:r>
    </w:p>
    <w:p w14:paraId="08E34992" w14:textId="4CDDE4D5" w:rsidR="00006E51" w:rsidRPr="004A4B06"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immediately notify </w:t>
      </w:r>
      <w:r w:rsidR="008B6817" w:rsidRPr="004A4B06">
        <w:rPr>
          <w:rFonts w:asciiTheme="majorHAnsi" w:hAnsiTheme="majorHAnsi" w:cstheme="majorHAnsi"/>
          <w:sz w:val="20"/>
          <w:szCs w:val="20"/>
          <w:lang w:val="en-GB"/>
        </w:rPr>
        <w:t xml:space="preserve">us of any </w:t>
      </w:r>
      <w:r w:rsidRPr="004A4B06">
        <w:rPr>
          <w:rFonts w:asciiTheme="majorHAnsi" w:hAnsiTheme="majorHAnsi" w:cstheme="majorHAnsi"/>
          <w:sz w:val="20"/>
          <w:szCs w:val="20"/>
          <w:lang w:val="en-GB"/>
        </w:rPr>
        <w:t xml:space="preserve">inventions made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's employees in </w:t>
      </w:r>
      <w:r w:rsidR="003853AD" w:rsidRPr="004A4B06">
        <w:rPr>
          <w:rFonts w:asciiTheme="majorHAnsi" w:hAnsiTheme="majorHAnsi" w:cstheme="majorHAnsi"/>
          <w:sz w:val="20"/>
          <w:szCs w:val="20"/>
          <w:lang w:val="en-GB"/>
        </w:rPr>
        <w:t xml:space="preserve">the </w:t>
      </w:r>
      <w:r w:rsidRPr="004A4B06">
        <w:rPr>
          <w:rFonts w:asciiTheme="majorHAnsi" w:hAnsiTheme="majorHAnsi" w:cstheme="majorHAnsi"/>
          <w:sz w:val="20"/>
          <w:szCs w:val="20"/>
          <w:lang w:val="en-GB"/>
        </w:rPr>
        <w:t xml:space="preserve">course of fulfilling the </w:t>
      </w:r>
      <w:r w:rsidR="003853AD" w:rsidRPr="004A4B06">
        <w:rPr>
          <w:rFonts w:asciiTheme="majorHAnsi" w:hAnsiTheme="majorHAnsi" w:cstheme="majorHAnsi"/>
          <w:sz w:val="20"/>
          <w:szCs w:val="20"/>
          <w:lang w:val="en-GB"/>
        </w:rPr>
        <w:t xml:space="preserve">order </w:t>
      </w:r>
      <w:r w:rsidRPr="004A4B06">
        <w:rPr>
          <w:rFonts w:asciiTheme="majorHAnsi" w:hAnsiTheme="majorHAnsi" w:cstheme="majorHAnsi"/>
          <w:sz w:val="20"/>
          <w:szCs w:val="20"/>
          <w:lang w:val="en-GB"/>
        </w:rPr>
        <w:t xml:space="preserve">and offer to take them over. </w:t>
      </w:r>
      <w:r w:rsidR="008B6817" w:rsidRPr="004A4B06">
        <w:rPr>
          <w:rFonts w:asciiTheme="majorHAnsi" w:hAnsiTheme="majorHAnsi" w:cstheme="majorHAnsi"/>
          <w:sz w:val="20"/>
          <w:szCs w:val="20"/>
          <w:lang w:val="en-GB"/>
        </w:rPr>
        <w:t xml:space="preserve">We will </w:t>
      </w:r>
      <w:r w:rsidRPr="004A4B06">
        <w:rPr>
          <w:rFonts w:asciiTheme="majorHAnsi" w:hAnsiTheme="majorHAnsi" w:cstheme="majorHAnsi"/>
          <w:sz w:val="20"/>
          <w:szCs w:val="20"/>
          <w:lang w:val="en-GB"/>
        </w:rPr>
        <w:t xml:space="preserve">inform </w:t>
      </w:r>
      <w:r w:rsidR="003853AD"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3853AD" w:rsidRPr="004A4B06">
        <w:rPr>
          <w:rFonts w:asciiTheme="majorHAnsi" w:hAnsiTheme="majorHAnsi" w:cstheme="majorHAnsi"/>
          <w:sz w:val="20"/>
          <w:szCs w:val="20"/>
          <w:lang w:val="en-GB"/>
        </w:rPr>
        <w:t xml:space="preserve"> in </w:t>
      </w:r>
      <w:r w:rsidRPr="004A4B06">
        <w:rPr>
          <w:rFonts w:asciiTheme="majorHAnsi" w:hAnsiTheme="majorHAnsi" w:cstheme="majorHAnsi"/>
          <w:sz w:val="20"/>
          <w:szCs w:val="20"/>
          <w:lang w:val="en-GB"/>
        </w:rPr>
        <w:t xml:space="preserve">writing within a period of </w:t>
      </w:r>
      <w:r w:rsidR="003853AD" w:rsidRPr="004A4B06">
        <w:rPr>
          <w:rFonts w:asciiTheme="majorHAnsi" w:hAnsiTheme="majorHAnsi" w:cstheme="majorHAnsi"/>
          <w:sz w:val="20"/>
          <w:szCs w:val="20"/>
          <w:lang w:val="en-GB"/>
        </w:rPr>
        <w:t xml:space="preserve">four </w:t>
      </w:r>
      <w:r w:rsidRPr="004A4B06">
        <w:rPr>
          <w:rFonts w:asciiTheme="majorHAnsi" w:hAnsiTheme="majorHAnsi" w:cstheme="majorHAnsi"/>
          <w:sz w:val="20"/>
          <w:szCs w:val="20"/>
          <w:lang w:val="en-GB"/>
        </w:rPr>
        <w:t xml:space="preserve">weeks after receipt of </w:t>
      </w:r>
      <w:r w:rsidR="003853AD" w:rsidRPr="004A4B06">
        <w:rPr>
          <w:rFonts w:asciiTheme="majorHAnsi" w:hAnsiTheme="majorHAnsi" w:cstheme="majorHAnsi"/>
          <w:sz w:val="20"/>
          <w:szCs w:val="20"/>
          <w:lang w:val="en-GB"/>
        </w:rPr>
        <w:t xml:space="preserve">such an </w:t>
      </w:r>
      <w:r w:rsidRPr="004A4B06">
        <w:rPr>
          <w:rFonts w:asciiTheme="majorHAnsi" w:hAnsiTheme="majorHAnsi" w:cstheme="majorHAnsi"/>
          <w:sz w:val="20"/>
          <w:szCs w:val="20"/>
          <w:lang w:val="en-GB"/>
        </w:rPr>
        <w:t xml:space="preserve">offer whether </w:t>
      </w:r>
      <w:r w:rsidR="008B6817" w:rsidRPr="004A4B06">
        <w:rPr>
          <w:rFonts w:asciiTheme="majorHAnsi" w:hAnsiTheme="majorHAnsi" w:cstheme="majorHAnsi"/>
          <w:sz w:val="20"/>
          <w:szCs w:val="20"/>
          <w:lang w:val="en-GB"/>
        </w:rPr>
        <w:t>we will take over</w:t>
      </w:r>
      <w:r w:rsidRPr="004A4B06">
        <w:rPr>
          <w:rFonts w:asciiTheme="majorHAnsi" w:hAnsiTheme="majorHAnsi" w:cstheme="majorHAnsi"/>
          <w:sz w:val="20"/>
          <w:szCs w:val="20"/>
          <w:lang w:val="en-GB"/>
        </w:rPr>
        <w:t xml:space="preserve"> the rights to the invention. </w:t>
      </w:r>
    </w:p>
    <w:p w14:paraId="128A2DF9" w14:textId="428B7E4D" w:rsidR="00006E51" w:rsidRPr="004A4B06" w:rsidRDefault="00B91F0F">
      <w:pPr>
        <w:pStyle w:val="ListParagraph"/>
        <w:numPr>
          <w:ilvl w:val="0"/>
          <w:numId w:val="46"/>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w:t>
      </w:r>
      <w:r w:rsidR="008B6817" w:rsidRPr="004A4B06">
        <w:rPr>
          <w:rFonts w:asciiTheme="majorHAnsi" w:hAnsiTheme="majorHAnsi" w:cstheme="majorHAnsi"/>
          <w:sz w:val="20"/>
          <w:szCs w:val="20"/>
          <w:lang w:val="en-GB"/>
        </w:rPr>
        <w:t xml:space="preserve">we notify the </w:t>
      </w:r>
      <w:r w:rsidR="00220C56" w:rsidRPr="004A4B06">
        <w:rPr>
          <w:rFonts w:asciiTheme="majorHAnsi" w:hAnsiTheme="majorHAnsi" w:cstheme="majorHAnsi"/>
          <w:sz w:val="20"/>
          <w:szCs w:val="20"/>
          <w:lang w:val="en-GB"/>
        </w:rPr>
        <w:t>Business Partner</w:t>
      </w:r>
      <w:r w:rsidR="003853AD" w:rsidRPr="004A4B06">
        <w:rPr>
          <w:rFonts w:asciiTheme="majorHAnsi" w:hAnsiTheme="majorHAnsi" w:cstheme="majorHAnsi"/>
          <w:sz w:val="20"/>
          <w:szCs w:val="20"/>
          <w:lang w:val="en-GB"/>
        </w:rPr>
        <w:t xml:space="preserve"> in text form </w:t>
      </w:r>
      <w:r w:rsidRPr="004A4B06">
        <w:rPr>
          <w:rFonts w:asciiTheme="majorHAnsi" w:hAnsiTheme="majorHAnsi" w:cstheme="majorHAnsi"/>
          <w:sz w:val="20"/>
          <w:szCs w:val="20"/>
          <w:lang w:val="en-GB"/>
        </w:rPr>
        <w:t xml:space="preserve">that we are not interested in taking over the rights to the invention, the </w:t>
      </w:r>
      <w:r w:rsidR="00220C56" w:rsidRPr="004A4B06">
        <w:rPr>
          <w:rFonts w:asciiTheme="majorHAnsi" w:hAnsiTheme="majorHAnsi" w:cstheme="majorHAnsi"/>
          <w:sz w:val="20"/>
          <w:szCs w:val="20"/>
          <w:lang w:val="en-GB"/>
        </w:rPr>
        <w:t>Business Partner</w:t>
      </w:r>
      <w:r w:rsidR="003853AD"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shall be entitled to make limited or unlimited use of the invention and to apply for the industrial property right at his own expense. The </w:t>
      </w:r>
      <w:r w:rsidR="00220C56" w:rsidRPr="004A4B06">
        <w:rPr>
          <w:rFonts w:asciiTheme="majorHAnsi" w:hAnsiTheme="majorHAnsi" w:cstheme="majorHAnsi"/>
          <w:sz w:val="20"/>
          <w:szCs w:val="20"/>
          <w:lang w:val="en-GB"/>
        </w:rPr>
        <w:t>Business Partner</w:t>
      </w:r>
      <w:r w:rsidR="003853AD"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shall then be entitled to use the property right without restriction. In </w:t>
      </w:r>
      <w:r w:rsidR="00B36F33" w:rsidRPr="004A4B06">
        <w:rPr>
          <w:rFonts w:asciiTheme="majorHAnsi" w:hAnsiTheme="majorHAnsi" w:cstheme="majorHAnsi"/>
          <w:sz w:val="20"/>
          <w:szCs w:val="20"/>
          <w:lang w:val="en-GB"/>
        </w:rPr>
        <w:t xml:space="preserve">the event of registration of the property right, </w:t>
      </w:r>
      <w:r w:rsidR="00AD0AEB" w:rsidRPr="004A4B06">
        <w:rPr>
          <w:rFonts w:asciiTheme="majorHAnsi" w:hAnsiTheme="majorHAnsi" w:cstheme="majorHAnsi"/>
          <w:sz w:val="20"/>
          <w:szCs w:val="20"/>
          <w:lang w:val="en-GB"/>
        </w:rPr>
        <w:t xml:space="preserve">however, </w:t>
      </w:r>
      <w:r w:rsidR="00416A13"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416A13" w:rsidRPr="004A4B06">
        <w:rPr>
          <w:rFonts w:asciiTheme="majorHAnsi" w:hAnsiTheme="majorHAnsi" w:cstheme="majorHAnsi"/>
          <w:sz w:val="20"/>
          <w:szCs w:val="20"/>
          <w:lang w:val="en-GB"/>
        </w:rPr>
        <w:t xml:space="preserve"> shall </w:t>
      </w:r>
      <w:r w:rsidR="00B36F33" w:rsidRPr="004A4B06">
        <w:rPr>
          <w:rFonts w:asciiTheme="majorHAnsi" w:hAnsiTheme="majorHAnsi" w:cstheme="majorHAnsi"/>
          <w:sz w:val="20"/>
          <w:szCs w:val="20"/>
          <w:lang w:val="en-GB"/>
        </w:rPr>
        <w:t xml:space="preserve">waive any </w:t>
      </w:r>
      <w:r w:rsidR="0040785D" w:rsidRPr="004A4B06">
        <w:rPr>
          <w:rFonts w:asciiTheme="majorHAnsi" w:hAnsiTheme="majorHAnsi" w:cstheme="majorHAnsi"/>
          <w:sz w:val="20"/>
          <w:szCs w:val="20"/>
          <w:lang w:val="en-GB"/>
        </w:rPr>
        <w:t xml:space="preserve">assertion of </w:t>
      </w:r>
      <w:r w:rsidR="00324063" w:rsidRPr="004A4B06">
        <w:rPr>
          <w:rFonts w:asciiTheme="majorHAnsi" w:hAnsiTheme="majorHAnsi" w:cstheme="majorHAnsi"/>
          <w:sz w:val="20"/>
          <w:szCs w:val="20"/>
          <w:lang w:val="en-GB"/>
        </w:rPr>
        <w:t xml:space="preserve">rights arising from the property right </w:t>
      </w:r>
      <w:r w:rsidR="0040785D" w:rsidRPr="004A4B06">
        <w:rPr>
          <w:rFonts w:asciiTheme="majorHAnsi" w:hAnsiTheme="majorHAnsi" w:cstheme="majorHAnsi"/>
          <w:sz w:val="20"/>
          <w:szCs w:val="20"/>
          <w:lang w:val="en-GB"/>
        </w:rPr>
        <w:t xml:space="preserve">vis-à-vis </w:t>
      </w:r>
      <w:r w:rsidR="00956887" w:rsidRPr="004A4B06">
        <w:rPr>
          <w:rFonts w:asciiTheme="majorHAnsi" w:hAnsiTheme="majorHAnsi" w:cstheme="majorHAnsi"/>
          <w:sz w:val="20"/>
          <w:szCs w:val="20"/>
          <w:lang w:val="en-GB"/>
        </w:rPr>
        <w:t>us</w:t>
      </w:r>
      <w:r w:rsidR="00416A13" w:rsidRPr="004A4B06">
        <w:rPr>
          <w:rFonts w:asciiTheme="majorHAnsi" w:hAnsiTheme="majorHAnsi" w:cstheme="majorHAnsi"/>
          <w:sz w:val="20"/>
          <w:szCs w:val="20"/>
          <w:lang w:val="en-GB"/>
        </w:rPr>
        <w:t xml:space="preserve">, companies affiliated </w:t>
      </w:r>
      <w:r w:rsidR="00956887" w:rsidRPr="004A4B06">
        <w:rPr>
          <w:rFonts w:asciiTheme="majorHAnsi" w:hAnsiTheme="majorHAnsi" w:cstheme="majorHAnsi"/>
          <w:sz w:val="20"/>
          <w:szCs w:val="20"/>
          <w:lang w:val="en-GB"/>
        </w:rPr>
        <w:t xml:space="preserve">with us </w:t>
      </w:r>
      <w:r w:rsidR="00707686" w:rsidRPr="004A4B06">
        <w:rPr>
          <w:rFonts w:asciiTheme="majorHAnsi" w:hAnsiTheme="majorHAnsi" w:cstheme="majorHAnsi"/>
          <w:sz w:val="20"/>
          <w:szCs w:val="20"/>
          <w:lang w:val="en-GB"/>
        </w:rPr>
        <w:t>(</w:t>
      </w:r>
      <w:r w:rsidR="00AD0AEB" w:rsidRPr="004A4B06">
        <w:rPr>
          <w:rFonts w:asciiTheme="majorHAnsi" w:hAnsiTheme="majorHAnsi" w:cstheme="majorHAnsi"/>
          <w:sz w:val="20"/>
          <w:szCs w:val="20"/>
          <w:lang w:val="en-GB"/>
        </w:rPr>
        <w:t>cf. § 6 para. 5 of these Terms and Conditions of Purchase</w:t>
      </w:r>
      <w:r w:rsidR="00707686" w:rsidRPr="004A4B06">
        <w:rPr>
          <w:rFonts w:asciiTheme="majorHAnsi" w:hAnsiTheme="majorHAnsi" w:cstheme="majorHAnsi"/>
          <w:sz w:val="20"/>
          <w:szCs w:val="20"/>
          <w:lang w:val="en-GB"/>
        </w:rPr>
        <w:t xml:space="preserve">) </w:t>
      </w:r>
      <w:r w:rsidR="00416A13" w:rsidRPr="004A4B06">
        <w:rPr>
          <w:rFonts w:asciiTheme="majorHAnsi" w:hAnsiTheme="majorHAnsi" w:cstheme="majorHAnsi"/>
          <w:sz w:val="20"/>
          <w:szCs w:val="20"/>
          <w:lang w:val="en-GB"/>
        </w:rPr>
        <w:t xml:space="preserve">and </w:t>
      </w:r>
      <w:r w:rsidR="00956887" w:rsidRPr="004A4B06">
        <w:rPr>
          <w:rFonts w:asciiTheme="majorHAnsi" w:hAnsiTheme="majorHAnsi" w:cstheme="majorHAnsi"/>
          <w:sz w:val="20"/>
          <w:szCs w:val="20"/>
          <w:lang w:val="en-GB"/>
        </w:rPr>
        <w:t xml:space="preserve">our </w:t>
      </w:r>
      <w:r w:rsidR="00416A13" w:rsidRPr="004A4B06">
        <w:rPr>
          <w:rFonts w:asciiTheme="majorHAnsi" w:hAnsiTheme="majorHAnsi" w:cstheme="majorHAnsi"/>
          <w:sz w:val="20"/>
          <w:szCs w:val="20"/>
          <w:lang w:val="en-GB"/>
        </w:rPr>
        <w:t xml:space="preserve">customers </w:t>
      </w:r>
      <w:r w:rsidR="00707686" w:rsidRPr="004A4B06">
        <w:rPr>
          <w:rFonts w:asciiTheme="majorHAnsi" w:hAnsiTheme="majorHAnsi" w:cstheme="majorHAnsi"/>
          <w:sz w:val="20"/>
          <w:szCs w:val="20"/>
          <w:lang w:val="en-GB"/>
        </w:rPr>
        <w:t xml:space="preserve">(insofar as known to the </w:t>
      </w:r>
      <w:r w:rsidR="00220C56" w:rsidRPr="004A4B06">
        <w:rPr>
          <w:rFonts w:asciiTheme="majorHAnsi" w:hAnsiTheme="majorHAnsi" w:cstheme="majorHAnsi"/>
          <w:sz w:val="20"/>
          <w:szCs w:val="20"/>
          <w:lang w:val="en-GB"/>
        </w:rPr>
        <w:t>Business Partner</w:t>
      </w:r>
      <w:r w:rsidR="00707686" w:rsidRPr="004A4B06">
        <w:rPr>
          <w:rFonts w:asciiTheme="majorHAnsi" w:hAnsiTheme="majorHAnsi" w:cstheme="majorHAnsi"/>
          <w:sz w:val="20"/>
          <w:szCs w:val="20"/>
          <w:lang w:val="en-GB"/>
        </w:rPr>
        <w:t xml:space="preserve"> from the order or notified by us).</w:t>
      </w:r>
    </w:p>
    <w:p w14:paraId="5A126B51" w14:textId="286A1C4E" w:rsidR="00006E51" w:rsidRPr="004A4B06" w:rsidRDefault="00B91F0F">
      <w:pPr>
        <w:spacing w:before="240" w:after="120"/>
        <w:ind w:left="567" w:hanging="567"/>
        <w:jc w:val="both"/>
        <w:rPr>
          <w:rFonts w:asciiTheme="majorHAnsi" w:hAnsiTheme="majorHAnsi" w:cstheme="majorHAnsi"/>
          <w:b/>
          <w:color w:val="373737" w:themeColor="text1"/>
          <w:sz w:val="20"/>
          <w:szCs w:val="20"/>
          <w:lang w:val="en-GB"/>
        </w:rPr>
      </w:pPr>
      <w:r w:rsidRPr="004A4B06">
        <w:rPr>
          <w:rFonts w:asciiTheme="majorHAnsi" w:hAnsiTheme="majorHAnsi" w:cstheme="majorHAnsi"/>
          <w:b/>
          <w:color w:val="373737" w:themeColor="text1"/>
          <w:sz w:val="20"/>
          <w:szCs w:val="20"/>
          <w:lang w:val="en-GB"/>
        </w:rPr>
        <w:t xml:space="preserve">§ </w:t>
      </w:r>
      <w:r w:rsidR="00F93A48" w:rsidRPr="004A4B06">
        <w:rPr>
          <w:rFonts w:asciiTheme="majorHAnsi" w:hAnsiTheme="majorHAnsi" w:cstheme="majorHAnsi"/>
          <w:b/>
          <w:color w:val="373737" w:themeColor="text1"/>
          <w:sz w:val="20"/>
          <w:szCs w:val="20"/>
          <w:lang w:val="en-GB"/>
        </w:rPr>
        <w:t>11</w:t>
      </w:r>
      <w:r w:rsidR="000E076F" w:rsidRPr="004A4B06">
        <w:rPr>
          <w:rFonts w:asciiTheme="majorHAnsi" w:hAnsiTheme="majorHAnsi" w:cstheme="majorHAnsi"/>
          <w:b/>
          <w:color w:val="373737" w:themeColor="text1"/>
          <w:sz w:val="20"/>
          <w:szCs w:val="20"/>
          <w:lang w:val="en-GB"/>
        </w:rPr>
        <w:tab/>
      </w:r>
      <w:r w:rsidR="00563D5B" w:rsidRPr="004A4B06">
        <w:rPr>
          <w:rFonts w:asciiTheme="majorHAnsi" w:hAnsiTheme="majorHAnsi" w:cstheme="majorHAnsi"/>
          <w:b/>
          <w:bCs/>
          <w:color w:val="373737" w:themeColor="text1"/>
          <w:sz w:val="20"/>
          <w:szCs w:val="20"/>
          <w:lang w:val="en-GB"/>
        </w:rPr>
        <w:t>Cartel</w:t>
      </w:r>
      <w:r w:rsidR="00CA0933" w:rsidRPr="004A4B06">
        <w:rPr>
          <w:rFonts w:asciiTheme="majorHAnsi" w:hAnsiTheme="majorHAnsi" w:cstheme="majorHAnsi"/>
          <w:b/>
          <w:bCs/>
          <w:color w:val="373737" w:themeColor="text1"/>
          <w:sz w:val="20"/>
          <w:szCs w:val="20"/>
          <w:lang w:val="en-GB"/>
        </w:rPr>
        <w:t xml:space="preserve"> damage</w:t>
      </w:r>
      <w:r w:rsidR="00CA0933" w:rsidRPr="004A4B06">
        <w:rPr>
          <w:rFonts w:asciiTheme="majorHAnsi" w:hAnsiTheme="majorHAnsi" w:cstheme="majorHAnsi"/>
          <w:b/>
          <w:color w:val="373737" w:themeColor="text1"/>
          <w:sz w:val="20"/>
          <w:szCs w:val="20"/>
          <w:lang w:val="en-GB"/>
        </w:rPr>
        <w:t xml:space="preserve">s </w:t>
      </w:r>
    </w:p>
    <w:p w14:paraId="0FABF5AB" w14:textId="4E854AE6" w:rsidR="00006E51" w:rsidRPr="004A4B06" w:rsidRDefault="00B91F0F">
      <w:pPr>
        <w:pStyle w:val="ListParagraph"/>
        <w:numPr>
          <w:ilvl w:val="0"/>
          <w:numId w:val="47"/>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00B21980" w:rsidRPr="004A4B06">
        <w:rPr>
          <w:rFonts w:asciiTheme="majorHAnsi" w:hAnsiTheme="majorHAnsi" w:cstheme="majorHAnsi"/>
          <w:sz w:val="20"/>
          <w:szCs w:val="20"/>
          <w:lang w:val="en-GB"/>
        </w:rPr>
        <w:t xml:space="preserve"> </w:t>
      </w:r>
      <w:r w:rsidRPr="004A4B06">
        <w:rPr>
          <w:rFonts w:asciiTheme="majorHAnsi" w:hAnsiTheme="majorHAnsi" w:cstheme="majorHAnsi"/>
          <w:sz w:val="20"/>
          <w:szCs w:val="20"/>
          <w:lang w:val="en-GB"/>
        </w:rPr>
        <w:t xml:space="preserve">is obliged not to behave in any way contrary to antitrust law to </w:t>
      </w:r>
      <w:r w:rsidR="008B6817" w:rsidRPr="004A4B06">
        <w:rPr>
          <w:rFonts w:asciiTheme="majorHAnsi" w:hAnsiTheme="majorHAnsi" w:cstheme="majorHAnsi"/>
          <w:sz w:val="20"/>
          <w:szCs w:val="20"/>
          <w:lang w:val="en-GB"/>
        </w:rPr>
        <w:t xml:space="preserve">our detriment. </w:t>
      </w:r>
    </w:p>
    <w:p w14:paraId="52FC6288" w14:textId="4F13CC87" w:rsidR="00006E51" w:rsidRPr="004A4B06" w:rsidRDefault="00B91F0F">
      <w:pPr>
        <w:pStyle w:val="ListParagraph"/>
        <w:numPr>
          <w:ilvl w:val="0"/>
          <w:numId w:val="47"/>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it is established by the cartel authorities that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was involved in an inadmissible restriction of competition during the term of the contract and that the services provided to us were affected by this,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be obliged to pay </w:t>
      </w:r>
      <w:r w:rsidR="00E61B23" w:rsidRPr="004A4B06">
        <w:rPr>
          <w:rFonts w:asciiTheme="majorHAnsi" w:hAnsiTheme="majorHAnsi" w:cstheme="majorHAnsi"/>
          <w:sz w:val="20"/>
          <w:szCs w:val="20"/>
          <w:lang w:val="en-GB"/>
        </w:rPr>
        <w:t xml:space="preserve">us liquidated </w:t>
      </w:r>
      <w:r w:rsidRPr="004A4B06">
        <w:rPr>
          <w:rFonts w:asciiTheme="majorHAnsi" w:hAnsiTheme="majorHAnsi" w:cstheme="majorHAnsi"/>
          <w:sz w:val="20"/>
          <w:szCs w:val="20"/>
          <w:lang w:val="en-GB"/>
        </w:rPr>
        <w:t xml:space="preserve">damages amounting to </w:t>
      </w:r>
      <w:r w:rsidR="00306344" w:rsidRPr="004A4B06">
        <w:rPr>
          <w:rFonts w:asciiTheme="majorHAnsi" w:hAnsiTheme="majorHAnsi" w:cstheme="majorHAnsi"/>
          <w:sz w:val="20"/>
          <w:szCs w:val="20"/>
          <w:lang w:val="en-GB"/>
        </w:rPr>
        <w:t xml:space="preserve">10% </w:t>
      </w:r>
      <w:r w:rsidRPr="004A4B06">
        <w:rPr>
          <w:rFonts w:asciiTheme="majorHAnsi" w:hAnsiTheme="majorHAnsi" w:cstheme="majorHAnsi"/>
          <w:sz w:val="20"/>
          <w:szCs w:val="20"/>
          <w:lang w:val="en-GB"/>
        </w:rPr>
        <w:t xml:space="preserve">of the order value (plus interest at the statutory rate) for the period affected by the cartel.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has the right to prove that </w:t>
      </w:r>
      <w:r w:rsidR="00E61B23" w:rsidRPr="004A4B06">
        <w:rPr>
          <w:rFonts w:asciiTheme="majorHAnsi" w:hAnsiTheme="majorHAnsi" w:cstheme="majorHAnsi"/>
          <w:sz w:val="20"/>
          <w:szCs w:val="20"/>
          <w:lang w:val="en-GB"/>
        </w:rPr>
        <w:t xml:space="preserve">we have </w:t>
      </w:r>
      <w:r w:rsidRPr="004A4B06">
        <w:rPr>
          <w:rFonts w:asciiTheme="majorHAnsi" w:hAnsiTheme="majorHAnsi" w:cstheme="majorHAnsi"/>
          <w:sz w:val="20"/>
          <w:szCs w:val="20"/>
          <w:lang w:val="en-GB"/>
        </w:rPr>
        <w:t xml:space="preserve">suffered a lesser loss. </w:t>
      </w:r>
    </w:p>
    <w:p w14:paraId="375CEB33" w14:textId="4694684F" w:rsidR="00006E51" w:rsidRPr="004A4B06" w:rsidRDefault="00B91F0F">
      <w:pPr>
        <w:pStyle w:val="ListParagraph"/>
        <w:numPr>
          <w:ilvl w:val="0"/>
          <w:numId w:val="47"/>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provide </w:t>
      </w:r>
      <w:r w:rsidR="00E61B23" w:rsidRPr="004A4B06">
        <w:rPr>
          <w:rFonts w:asciiTheme="majorHAnsi" w:hAnsiTheme="majorHAnsi" w:cstheme="majorHAnsi"/>
          <w:sz w:val="20"/>
          <w:szCs w:val="20"/>
          <w:lang w:val="en-GB"/>
        </w:rPr>
        <w:t xml:space="preserve">us with </w:t>
      </w:r>
      <w:r w:rsidRPr="004A4B06">
        <w:rPr>
          <w:rFonts w:asciiTheme="majorHAnsi" w:hAnsiTheme="majorHAnsi" w:cstheme="majorHAnsi"/>
          <w:sz w:val="20"/>
          <w:szCs w:val="20"/>
          <w:lang w:val="en-GB"/>
        </w:rPr>
        <w:t>the information and documents required to examine the existence and scope of such claims immediately after the infringement has become known. The obligation to pay damages shall also exist if the business relationship has already been terminated at the time of the discovery of the cartel violation.</w:t>
      </w:r>
    </w:p>
    <w:p w14:paraId="02B7DDAC" w14:textId="30FA12A2"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lastRenderedPageBreak/>
        <w:t xml:space="preserve">§ </w:t>
      </w:r>
      <w:r w:rsidR="00F93A48" w:rsidRPr="004A4B06">
        <w:rPr>
          <w:rFonts w:asciiTheme="majorHAnsi" w:hAnsiTheme="majorHAnsi" w:cstheme="majorHAnsi"/>
          <w:b/>
          <w:bCs/>
          <w:color w:val="373737" w:themeColor="text1"/>
          <w:sz w:val="20"/>
          <w:szCs w:val="20"/>
          <w:lang w:val="en-GB"/>
        </w:rPr>
        <w:t>12</w:t>
      </w:r>
      <w:r w:rsidR="000E076F" w:rsidRPr="004A4B06">
        <w:rPr>
          <w:rFonts w:asciiTheme="majorHAnsi" w:hAnsiTheme="majorHAnsi" w:cstheme="majorHAnsi"/>
          <w:b/>
          <w:bCs/>
          <w:color w:val="373737" w:themeColor="text1"/>
          <w:sz w:val="20"/>
          <w:szCs w:val="20"/>
          <w:lang w:val="en-GB"/>
        </w:rPr>
        <w:tab/>
      </w:r>
      <w:r w:rsidR="006C3429" w:rsidRPr="004A4B06">
        <w:rPr>
          <w:rFonts w:asciiTheme="majorHAnsi" w:hAnsiTheme="majorHAnsi" w:cstheme="majorHAnsi"/>
          <w:b/>
          <w:bCs/>
          <w:color w:val="373737" w:themeColor="text1"/>
          <w:sz w:val="20"/>
          <w:szCs w:val="20"/>
          <w:lang w:val="en-GB"/>
        </w:rPr>
        <w:t xml:space="preserve">Independence of the </w:t>
      </w:r>
      <w:r w:rsidR="00220C56" w:rsidRPr="004A4B06">
        <w:rPr>
          <w:rFonts w:asciiTheme="majorHAnsi" w:hAnsiTheme="majorHAnsi" w:cstheme="majorHAnsi"/>
          <w:b/>
          <w:bCs/>
          <w:color w:val="373737" w:themeColor="text1"/>
          <w:sz w:val="20"/>
          <w:szCs w:val="20"/>
          <w:lang w:val="en-GB"/>
        </w:rPr>
        <w:t>Business Partner</w:t>
      </w:r>
      <w:r w:rsidR="00B94FB8" w:rsidRPr="004A4B06">
        <w:rPr>
          <w:rFonts w:asciiTheme="majorHAnsi" w:hAnsiTheme="majorHAnsi" w:cstheme="majorHAnsi"/>
          <w:b/>
          <w:bCs/>
          <w:color w:val="373737" w:themeColor="text1"/>
          <w:sz w:val="20"/>
          <w:szCs w:val="20"/>
          <w:lang w:val="en-GB"/>
        </w:rPr>
        <w:tab/>
      </w:r>
    </w:p>
    <w:p w14:paraId="62BFB04D" w14:textId="40963936" w:rsidR="00006E51" w:rsidRPr="004A4B06" w:rsidRDefault="00B91F0F">
      <w:pPr>
        <w:pStyle w:val="ListParagraph"/>
        <w:numPr>
          <w:ilvl w:val="0"/>
          <w:numId w:val="48"/>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We </w:t>
      </w:r>
      <w:r w:rsidR="006C3429" w:rsidRPr="004A4B06">
        <w:rPr>
          <w:rFonts w:asciiTheme="majorHAnsi" w:hAnsiTheme="majorHAnsi" w:cstheme="majorHAnsi"/>
          <w:sz w:val="20"/>
          <w:szCs w:val="20"/>
          <w:lang w:val="en-GB"/>
        </w:rPr>
        <w:t xml:space="preserve">and the </w:t>
      </w:r>
      <w:r w:rsidR="00220C56" w:rsidRPr="004A4B06">
        <w:rPr>
          <w:rFonts w:asciiTheme="majorHAnsi" w:hAnsiTheme="majorHAnsi" w:cstheme="majorHAnsi"/>
          <w:sz w:val="20"/>
          <w:szCs w:val="20"/>
          <w:lang w:val="en-GB"/>
        </w:rPr>
        <w:t>Business Partner</w:t>
      </w:r>
      <w:r w:rsidR="006C3429" w:rsidRPr="004A4B06">
        <w:rPr>
          <w:rFonts w:asciiTheme="majorHAnsi" w:hAnsiTheme="majorHAnsi" w:cstheme="majorHAnsi"/>
          <w:sz w:val="20"/>
          <w:szCs w:val="20"/>
          <w:lang w:val="en-GB"/>
        </w:rPr>
        <w:t xml:space="preserve"> agree that the </w:t>
      </w:r>
      <w:r w:rsidR="00220C56" w:rsidRPr="004A4B06">
        <w:rPr>
          <w:rFonts w:asciiTheme="majorHAnsi" w:hAnsiTheme="majorHAnsi" w:cstheme="majorHAnsi"/>
          <w:sz w:val="20"/>
          <w:szCs w:val="20"/>
          <w:lang w:val="en-GB"/>
        </w:rPr>
        <w:t>Business Partner</w:t>
      </w:r>
      <w:r w:rsidR="006C3429" w:rsidRPr="004A4B06">
        <w:rPr>
          <w:rFonts w:asciiTheme="majorHAnsi" w:hAnsiTheme="majorHAnsi" w:cstheme="majorHAnsi"/>
          <w:sz w:val="20"/>
          <w:szCs w:val="20"/>
          <w:lang w:val="en-GB"/>
        </w:rPr>
        <w:t xml:space="preserve"> is an independent contractor and that nothing in these </w:t>
      </w:r>
      <w:r w:rsidR="000F77C4" w:rsidRPr="004A4B06">
        <w:rPr>
          <w:rFonts w:asciiTheme="majorHAnsi" w:hAnsiTheme="majorHAnsi" w:cstheme="majorHAnsi"/>
          <w:sz w:val="20"/>
          <w:szCs w:val="20"/>
          <w:lang w:val="en-GB"/>
        </w:rPr>
        <w:t>T</w:t>
      </w:r>
      <w:r w:rsidR="006C3429" w:rsidRPr="004A4B06">
        <w:rPr>
          <w:rFonts w:asciiTheme="majorHAnsi" w:hAnsiTheme="majorHAnsi" w:cstheme="majorHAnsi"/>
          <w:sz w:val="20"/>
          <w:szCs w:val="20"/>
          <w:lang w:val="en-GB"/>
        </w:rPr>
        <w:t xml:space="preserve">erms and </w:t>
      </w:r>
      <w:r w:rsidR="000F77C4" w:rsidRPr="004A4B06">
        <w:rPr>
          <w:rFonts w:asciiTheme="majorHAnsi" w:hAnsiTheme="majorHAnsi" w:cstheme="majorHAnsi"/>
          <w:sz w:val="20"/>
          <w:szCs w:val="20"/>
          <w:lang w:val="en-GB"/>
        </w:rPr>
        <w:t>C</w:t>
      </w:r>
      <w:r w:rsidR="006C3429" w:rsidRPr="004A4B06">
        <w:rPr>
          <w:rFonts w:asciiTheme="majorHAnsi" w:hAnsiTheme="majorHAnsi" w:cstheme="majorHAnsi"/>
          <w:sz w:val="20"/>
          <w:szCs w:val="20"/>
          <w:lang w:val="en-GB"/>
        </w:rPr>
        <w:t xml:space="preserve">onditions of </w:t>
      </w:r>
      <w:r w:rsidR="000F77C4" w:rsidRPr="004A4B06">
        <w:rPr>
          <w:rFonts w:asciiTheme="majorHAnsi" w:hAnsiTheme="majorHAnsi" w:cstheme="majorHAnsi"/>
          <w:sz w:val="20"/>
          <w:szCs w:val="20"/>
          <w:lang w:val="en-GB"/>
        </w:rPr>
        <w:t>P</w:t>
      </w:r>
      <w:r w:rsidR="006C3429" w:rsidRPr="004A4B06">
        <w:rPr>
          <w:rFonts w:asciiTheme="majorHAnsi" w:hAnsiTheme="majorHAnsi" w:cstheme="majorHAnsi"/>
          <w:sz w:val="20"/>
          <w:szCs w:val="20"/>
          <w:lang w:val="en-GB"/>
        </w:rPr>
        <w:t xml:space="preserve">urchase gives rise to a position of the </w:t>
      </w:r>
      <w:r w:rsidR="00220C56" w:rsidRPr="004A4B06">
        <w:rPr>
          <w:rFonts w:asciiTheme="majorHAnsi" w:hAnsiTheme="majorHAnsi" w:cstheme="majorHAnsi"/>
          <w:sz w:val="20"/>
          <w:szCs w:val="20"/>
          <w:lang w:val="en-GB"/>
        </w:rPr>
        <w:t>Business Partner</w:t>
      </w:r>
      <w:r w:rsidR="006C3429" w:rsidRPr="004A4B06">
        <w:rPr>
          <w:rFonts w:asciiTheme="majorHAnsi" w:hAnsiTheme="majorHAnsi" w:cstheme="majorHAnsi"/>
          <w:sz w:val="20"/>
          <w:szCs w:val="20"/>
          <w:lang w:val="en-GB"/>
        </w:rPr>
        <w:t xml:space="preserve"> or its employees or appointed third parties as employees or agents of </w:t>
      </w:r>
      <w:r w:rsidRPr="004A4B06">
        <w:rPr>
          <w:rFonts w:asciiTheme="majorHAnsi" w:hAnsiTheme="majorHAnsi" w:cstheme="majorHAnsi"/>
          <w:sz w:val="20"/>
          <w:szCs w:val="20"/>
          <w:lang w:val="en-GB"/>
        </w:rPr>
        <w:t xml:space="preserve">us. </w:t>
      </w:r>
    </w:p>
    <w:p w14:paraId="6EDB693E" w14:textId="52579DC1" w:rsidR="00006E51" w:rsidRPr="004A4B06" w:rsidRDefault="00B91F0F">
      <w:pPr>
        <w:pStyle w:val="ListParagraph"/>
        <w:numPr>
          <w:ilvl w:val="0"/>
          <w:numId w:val="48"/>
        </w:numPr>
        <w:snapToGrid w:val="0"/>
        <w:spacing w:after="120"/>
        <w:ind w:left="567" w:hanging="567"/>
        <w:contextualSpacing w:val="0"/>
        <w:jc w:val="both"/>
        <w:rPr>
          <w:rFonts w:asciiTheme="majorHAnsi" w:hAnsiTheme="majorHAnsi" w:cstheme="majorHAnsi"/>
          <w:bCs/>
          <w:iCs/>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will </w:t>
      </w:r>
      <w:r w:rsidR="005772E2" w:rsidRPr="004A4B06">
        <w:rPr>
          <w:rFonts w:asciiTheme="majorHAnsi" w:hAnsiTheme="majorHAnsi" w:cstheme="majorHAnsi"/>
          <w:sz w:val="20"/>
          <w:szCs w:val="20"/>
          <w:lang w:val="en-GB"/>
        </w:rPr>
        <w:t xml:space="preserve">not </w:t>
      </w:r>
      <w:r w:rsidRPr="004A4B06">
        <w:rPr>
          <w:rFonts w:asciiTheme="majorHAnsi" w:hAnsiTheme="majorHAnsi" w:cstheme="majorHAnsi"/>
          <w:sz w:val="20"/>
          <w:szCs w:val="20"/>
          <w:lang w:val="en-GB"/>
        </w:rPr>
        <w:t xml:space="preserve">act externally </w:t>
      </w:r>
      <w:r w:rsidR="00E61B23" w:rsidRPr="004A4B06">
        <w:rPr>
          <w:rFonts w:asciiTheme="majorHAnsi" w:hAnsiTheme="majorHAnsi" w:cstheme="majorHAnsi"/>
          <w:sz w:val="20"/>
          <w:szCs w:val="20"/>
          <w:lang w:val="en-GB"/>
        </w:rPr>
        <w:t xml:space="preserve">as our employee or representative. </w:t>
      </w:r>
      <w:r w:rsidRPr="004A4B06">
        <w:rPr>
          <w:rFonts w:asciiTheme="majorHAnsi" w:hAnsiTheme="majorHAnsi" w:cstheme="majorHAnsi"/>
          <w:sz w:val="20"/>
          <w:szCs w:val="20"/>
          <w:lang w:val="en-GB"/>
        </w:rPr>
        <w:t xml:space="preserve">In particular, he will not give any </w:t>
      </w:r>
      <w:r w:rsidR="00667A4E" w:rsidRPr="004A4B06">
        <w:rPr>
          <w:rFonts w:asciiTheme="majorHAnsi" w:hAnsiTheme="majorHAnsi" w:cstheme="majorHAnsi"/>
          <w:sz w:val="20"/>
          <w:szCs w:val="20"/>
          <w:lang w:val="en-GB"/>
        </w:rPr>
        <w:t xml:space="preserve">assurances </w:t>
      </w:r>
      <w:r w:rsidRPr="004A4B06">
        <w:rPr>
          <w:rFonts w:asciiTheme="majorHAnsi" w:hAnsiTheme="majorHAnsi" w:cstheme="majorHAnsi"/>
          <w:sz w:val="20"/>
          <w:szCs w:val="20"/>
          <w:lang w:val="en-GB"/>
        </w:rPr>
        <w:t xml:space="preserve">on </w:t>
      </w:r>
      <w:r w:rsidR="00E61B23" w:rsidRPr="004A4B06">
        <w:rPr>
          <w:rFonts w:asciiTheme="majorHAnsi" w:hAnsiTheme="majorHAnsi" w:cstheme="majorHAnsi"/>
          <w:sz w:val="20"/>
          <w:szCs w:val="20"/>
          <w:lang w:val="en-GB"/>
        </w:rPr>
        <w:t xml:space="preserve">our behalf, </w:t>
      </w:r>
      <w:r w:rsidRPr="004A4B06">
        <w:rPr>
          <w:rFonts w:asciiTheme="majorHAnsi" w:hAnsiTheme="majorHAnsi" w:cstheme="majorHAnsi"/>
          <w:sz w:val="20"/>
          <w:szCs w:val="20"/>
          <w:lang w:val="en-GB"/>
        </w:rPr>
        <w:t xml:space="preserve">conclude </w:t>
      </w:r>
      <w:r w:rsidR="005772E2" w:rsidRPr="004A4B06">
        <w:rPr>
          <w:rFonts w:asciiTheme="majorHAnsi" w:hAnsiTheme="majorHAnsi" w:cstheme="majorHAnsi"/>
          <w:sz w:val="20"/>
          <w:szCs w:val="20"/>
          <w:lang w:val="en-GB"/>
        </w:rPr>
        <w:t xml:space="preserve">any </w:t>
      </w:r>
      <w:r w:rsidRPr="004A4B06">
        <w:rPr>
          <w:rFonts w:asciiTheme="majorHAnsi" w:hAnsiTheme="majorHAnsi" w:cstheme="majorHAnsi"/>
          <w:sz w:val="20"/>
          <w:szCs w:val="20"/>
          <w:lang w:val="en-GB"/>
        </w:rPr>
        <w:t xml:space="preserve">contracts or agreements on our behalf, </w:t>
      </w:r>
      <w:r w:rsidRPr="004A4B06">
        <w:rPr>
          <w:rFonts w:asciiTheme="majorHAnsi" w:hAnsiTheme="majorHAnsi" w:cstheme="majorHAnsi"/>
          <w:bCs/>
          <w:iCs/>
          <w:sz w:val="20"/>
          <w:szCs w:val="20"/>
          <w:lang w:val="en-GB"/>
        </w:rPr>
        <w:t xml:space="preserve">sign any documents </w:t>
      </w:r>
      <w:r w:rsidR="00E61B23" w:rsidRPr="004A4B06">
        <w:rPr>
          <w:rFonts w:asciiTheme="majorHAnsi" w:hAnsiTheme="majorHAnsi" w:cstheme="majorHAnsi"/>
          <w:bCs/>
          <w:iCs/>
          <w:sz w:val="20"/>
          <w:szCs w:val="20"/>
          <w:lang w:val="en-GB"/>
        </w:rPr>
        <w:t xml:space="preserve">on our behalf, </w:t>
      </w:r>
      <w:r w:rsidR="005772E2" w:rsidRPr="004A4B06">
        <w:rPr>
          <w:rFonts w:asciiTheme="majorHAnsi" w:hAnsiTheme="majorHAnsi" w:cstheme="majorHAnsi"/>
          <w:bCs/>
          <w:iCs/>
          <w:sz w:val="20"/>
          <w:szCs w:val="20"/>
          <w:lang w:val="en-GB"/>
        </w:rPr>
        <w:t xml:space="preserve">or </w:t>
      </w:r>
      <w:r w:rsidRPr="004A4B06">
        <w:rPr>
          <w:rFonts w:asciiTheme="majorHAnsi" w:hAnsiTheme="majorHAnsi" w:cstheme="majorHAnsi"/>
          <w:bCs/>
          <w:iCs/>
          <w:sz w:val="20"/>
          <w:szCs w:val="20"/>
          <w:lang w:val="en-GB"/>
        </w:rPr>
        <w:t xml:space="preserve">encumber </w:t>
      </w:r>
      <w:r w:rsidR="00E61B23" w:rsidRPr="004A4B06">
        <w:rPr>
          <w:rFonts w:asciiTheme="majorHAnsi" w:hAnsiTheme="majorHAnsi" w:cstheme="majorHAnsi"/>
          <w:bCs/>
          <w:iCs/>
          <w:sz w:val="20"/>
          <w:szCs w:val="20"/>
          <w:lang w:val="en-GB"/>
        </w:rPr>
        <w:t xml:space="preserve">our </w:t>
      </w:r>
      <w:r w:rsidRPr="004A4B06">
        <w:rPr>
          <w:rFonts w:asciiTheme="majorHAnsi" w:hAnsiTheme="majorHAnsi" w:cstheme="majorHAnsi"/>
          <w:bCs/>
          <w:iCs/>
          <w:sz w:val="20"/>
          <w:szCs w:val="20"/>
          <w:lang w:val="en-GB"/>
        </w:rPr>
        <w:t>creditworthiness.</w:t>
      </w:r>
    </w:p>
    <w:p w14:paraId="7261563F"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t xml:space="preserve">§ </w:t>
      </w:r>
      <w:r w:rsidR="00F93A48" w:rsidRPr="004A4B06">
        <w:rPr>
          <w:rFonts w:asciiTheme="majorHAnsi" w:hAnsiTheme="majorHAnsi" w:cstheme="majorHAnsi"/>
          <w:b/>
          <w:bCs/>
          <w:color w:val="373737" w:themeColor="text1"/>
          <w:sz w:val="20"/>
          <w:szCs w:val="20"/>
          <w:lang w:val="en-GB"/>
        </w:rPr>
        <w:t>13</w:t>
      </w:r>
      <w:r w:rsidR="000E076F" w:rsidRPr="004A4B06">
        <w:rPr>
          <w:rFonts w:asciiTheme="majorHAnsi" w:hAnsiTheme="majorHAnsi" w:cstheme="majorHAnsi"/>
          <w:b/>
          <w:bCs/>
          <w:color w:val="373737" w:themeColor="text1"/>
          <w:sz w:val="20"/>
          <w:szCs w:val="20"/>
          <w:lang w:val="en-GB"/>
        </w:rPr>
        <w:tab/>
      </w:r>
      <w:r w:rsidR="00245068" w:rsidRPr="004A4B06">
        <w:rPr>
          <w:rFonts w:asciiTheme="majorHAnsi" w:hAnsiTheme="majorHAnsi" w:cstheme="majorHAnsi"/>
          <w:b/>
          <w:bCs/>
          <w:color w:val="373737" w:themeColor="text1"/>
          <w:sz w:val="20"/>
          <w:szCs w:val="20"/>
          <w:lang w:val="en-GB"/>
        </w:rPr>
        <w:t>Compliance</w:t>
      </w:r>
      <w:r w:rsidR="00B85F5C" w:rsidRPr="004A4B06">
        <w:rPr>
          <w:rFonts w:asciiTheme="majorHAnsi" w:hAnsiTheme="majorHAnsi" w:cstheme="majorHAnsi"/>
          <w:b/>
          <w:bCs/>
          <w:color w:val="373737" w:themeColor="text1"/>
          <w:sz w:val="20"/>
          <w:szCs w:val="20"/>
          <w:lang w:val="en-GB"/>
        </w:rPr>
        <w:t xml:space="preserve">, </w:t>
      </w:r>
      <w:r w:rsidR="00B85F5C" w:rsidRPr="004A4B06">
        <w:rPr>
          <w:rFonts w:asciiTheme="majorHAnsi" w:hAnsiTheme="majorHAnsi" w:cstheme="majorHAnsi"/>
          <w:b/>
          <w:color w:val="373737" w:themeColor="text1"/>
          <w:sz w:val="20"/>
          <w:szCs w:val="20"/>
          <w:lang w:val="en-GB"/>
        </w:rPr>
        <w:t xml:space="preserve">tesa Code of Conduct </w:t>
      </w:r>
      <w:r w:rsidR="001D177E" w:rsidRPr="004A4B06">
        <w:rPr>
          <w:rFonts w:asciiTheme="majorHAnsi" w:hAnsiTheme="majorHAnsi" w:cstheme="majorHAnsi"/>
          <w:b/>
          <w:color w:val="373737" w:themeColor="text1"/>
          <w:sz w:val="20"/>
          <w:szCs w:val="20"/>
          <w:lang w:val="en-GB"/>
        </w:rPr>
        <w:t>for suppliers</w:t>
      </w:r>
      <w:r w:rsidR="00B85F5C" w:rsidRPr="004A4B06">
        <w:rPr>
          <w:rFonts w:asciiTheme="majorHAnsi" w:hAnsiTheme="majorHAnsi" w:cstheme="majorHAnsi"/>
          <w:b/>
          <w:color w:val="373737" w:themeColor="text1"/>
          <w:sz w:val="20"/>
          <w:szCs w:val="20"/>
          <w:lang w:val="en-GB"/>
        </w:rPr>
        <w:t>, tesa's environmental and energy guidelines</w:t>
      </w:r>
    </w:p>
    <w:p w14:paraId="29C65826" w14:textId="6691A8C6" w:rsidR="006E76CB" w:rsidRPr="006E76CB" w:rsidRDefault="00B91F0F" w:rsidP="008458B6">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6E76CB">
        <w:rPr>
          <w:rFonts w:asciiTheme="majorHAnsi" w:hAnsiTheme="majorHAnsi" w:cstheme="majorHAnsi"/>
          <w:sz w:val="20"/>
          <w:szCs w:val="20"/>
          <w:lang w:val="en-GB"/>
        </w:rPr>
        <w:t xml:space="preserve">The </w:t>
      </w:r>
      <w:r w:rsidR="00220C56" w:rsidRPr="006E76CB">
        <w:rPr>
          <w:rFonts w:asciiTheme="majorHAnsi" w:hAnsiTheme="majorHAnsi" w:cstheme="majorHAnsi"/>
          <w:sz w:val="20"/>
          <w:szCs w:val="20"/>
          <w:lang w:val="en-GB"/>
        </w:rPr>
        <w:t>Business Partner</w:t>
      </w:r>
      <w:r w:rsidRPr="006E76CB">
        <w:rPr>
          <w:rFonts w:asciiTheme="majorHAnsi" w:hAnsiTheme="majorHAnsi" w:cstheme="majorHAnsi"/>
          <w:sz w:val="20"/>
          <w:szCs w:val="20"/>
          <w:lang w:val="en-GB"/>
        </w:rPr>
        <w:t xml:space="preserve"> is obliged to comply with the relevant legal provisions. This applies in particular to anti-corruption and money laundering laws as well as antitrust, labour and environmental protection regulations. </w:t>
      </w:r>
      <w:r w:rsidR="00F93A48" w:rsidRPr="006E76CB">
        <w:rPr>
          <w:rFonts w:asciiTheme="majorHAnsi" w:hAnsiTheme="majorHAnsi" w:cstheme="majorHAnsi"/>
          <w:sz w:val="20"/>
          <w:szCs w:val="20"/>
          <w:lang w:val="en-GB"/>
        </w:rPr>
        <w:t xml:space="preserve">With regard to environmental protection, we also refer to our environmental and energy guidelines: </w:t>
      </w:r>
      <w:hyperlink r:id="rId13" w:history="1">
        <w:r w:rsidR="006E76CB" w:rsidRPr="006E76CB">
          <w:rPr>
            <w:rStyle w:val="Hyperlink"/>
            <w:rFonts w:asciiTheme="majorHAnsi" w:hAnsiTheme="majorHAnsi" w:cstheme="majorHAnsi"/>
            <w:sz w:val="20"/>
            <w:szCs w:val="20"/>
            <w:lang w:val="en-GB"/>
          </w:rPr>
          <w:t>https://www.tesa.com/th-th/about-tesa/sustainability/our-guidelines-and-standards</w:t>
        </w:r>
      </w:hyperlink>
    </w:p>
    <w:p w14:paraId="1C15D509" w14:textId="3D6D0E21" w:rsidR="00006E51" w:rsidRPr="004A4B06"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also ensure that its goods and services comply with the relevant requirements for placing on the market in the European Union and the European Economic Area. </w:t>
      </w:r>
    </w:p>
    <w:p w14:paraId="0C9A7F0F" w14:textId="65276E16" w:rsidR="00006E51" w:rsidRPr="004A4B06" w:rsidRDefault="00B91F0F" w:rsidP="00CA73D4">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To the extent applicable, the Business Partner shall in particular comply with the requirements of the </w:t>
      </w:r>
      <w:r w:rsidR="00D30162" w:rsidRPr="004A4B06">
        <w:rPr>
          <w:rFonts w:asciiTheme="majorHAnsi" w:hAnsiTheme="majorHAnsi" w:cstheme="majorHAnsi"/>
          <w:sz w:val="20"/>
          <w:szCs w:val="20"/>
          <w:lang w:val="en-GB"/>
        </w:rPr>
        <w:t xml:space="preserve">applicable laws and regulations e.g. </w:t>
      </w:r>
      <w:r w:rsidR="00A30D6B" w:rsidRPr="004A4B06">
        <w:rPr>
          <w:rFonts w:asciiTheme="majorHAnsi" w:hAnsiTheme="majorHAnsi" w:cstheme="majorHAnsi"/>
          <w:sz w:val="20"/>
          <w:szCs w:val="20"/>
          <w:lang w:val="en-GB"/>
        </w:rPr>
        <w:t xml:space="preserve">EU Regulation </w:t>
      </w:r>
      <w:r w:rsidR="009044FF" w:rsidRPr="004A4B06">
        <w:rPr>
          <w:rFonts w:asciiTheme="majorHAnsi" w:hAnsiTheme="majorHAnsi" w:cstheme="majorHAnsi"/>
          <w:sz w:val="20"/>
          <w:szCs w:val="20"/>
          <w:lang w:val="en-GB"/>
        </w:rPr>
        <w:t xml:space="preserve">2019/1021 </w:t>
      </w:r>
      <w:r w:rsidR="00A30D6B" w:rsidRPr="004A4B06">
        <w:rPr>
          <w:rFonts w:asciiTheme="majorHAnsi" w:hAnsiTheme="majorHAnsi" w:cstheme="majorHAnsi"/>
          <w:sz w:val="20"/>
          <w:szCs w:val="20"/>
          <w:lang w:val="en-GB"/>
        </w:rPr>
        <w:t xml:space="preserve">on </w:t>
      </w:r>
      <w:r w:rsidR="001E4620" w:rsidRPr="004A4B06">
        <w:rPr>
          <w:rFonts w:asciiTheme="majorHAnsi" w:hAnsiTheme="majorHAnsi" w:cstheme="majorHAnsi"/>
          <w:sz w:val="20"/>
          <w:szCs w:val="20"/>
          <w:lang w:val="en-GB"/>
        </w:rPr>
        <w:t>persistent organic p</w:t>
      </w:r>
      <w:r w:rsidR="00A30D6B" w:rsidRPr="004A4B06">
        <w:rPr>
          <w:rFonts w:asciiTheme="majorHAnsi" w:hAnsiTheme="majorHAnsi" w:cstheme="majorHAnsi"/>
          <w:sz w:val="20"/>
          <w:szCs w:val="20"/>
          <w:lang w:val="en-GB"/>
        </w:rPr>
        <w:t xml:space="preserve">ollutants </w:t>
      </w:r>
      <w:r w:rsidR="009044FF" w:rsidRPr="004A4B06">
        <w:rPr>
          <w:rFonts w:asciiTheme="majorHAnsi" w:hAnsiTheme="majorHAnsi" w:cstheme="majorHAnsi"/>
          <w:sz w:val="20"/>
          <w:szCs w:val="20"/>
          <w:lang w:val="en-GB"/>
        </w:rPr>
        <w:t>("POP Regulation"), the European Packaging Directive (Directive 94/62/EC</w:t>
      </w:r>
      <w:r w:rsidR="006417C9" w:rsidRPr="004A4B06">
        <w:rPr>
          <w:rFonts w:asciiTheme="majorHAnsi" w:hAnsiTheme="majorHAnsi" w:cstheme="majorHAnsi"/>
          <w:sz w:val="20"/>
          <w:szCs w:val="20"/>
          <w:lang w:val="en-GB"/>
        </w:rPr>
        <w:t>, renewed by the amending Directive (EU) 2018/851</w:t>
      </w:r>
      <w:r w:rsidR="009044FF" w:rsidRPr="004A4B06">
        <w:rPr>
          <w:rFonts w:asciiTheme="majorHAnsi" w:hAnsiTheme="majorHAnsi" w:cstheme="majorHAnsi"/>
          <w:sz w:val="20"/>
          <w:szCs w:val="20"/>
          <w:lang w:val="en-GB"/>
        </w:rPr>
        <w:t xml:space="preserve">) </w:t>
      </w:r>
      <w:r w:rsidR="00A30D6B" w:rsidRPr="004A4B06">
        <w:rPr>
          <w:rFonts w:asciiTheme="majorHAnsi" w:hAnsiTheme="majorHAnsi" w:cstheme="majorHAnsi"/>
          <w:sz w:val="20"/>
          <w:szCs w:val="20"/>
          <w:lang w:val="en-GB"/>
        </w:rPr>
        <w:t>or its res</w:t>
      </w:r>
      <w:r w:rsidR="006417C9" w:rsidRPr="004A4B06">
        <w:rPr>
          <w:rFonts w:asciiTheme="majorHAnsi" w:hAnsiTheme="majorHAnsi" w:cstheme="majorHAnsi"/>
          <w:sz w:val="20"/>
          <w:szCs w:val="20"/>
          <w:lang w:val="en-GB"/>
        </w:rPr>
        <w:t>pective applicable implementing</w:t>
      </w:r>
      <w:r w:rsidR="00A30D6B" w:rsidRPr="004A4B06">
        <w:rPr>
          <w:rFonts w:asciiTheme="majorHAnsi" w:hAnsiTheme="majorHAnsi" w:cstheme="majorHAnsi"/>
          <w:sz w:val="20"/>
          <w:szCs w:val="20"/>
          <w:lang w:val="en-GB"/>
        </w:rPr>
        <w:t xml:space="preserve"> laws</w:t>
      </w:r>
      <w:r w:rsidR="009044FF" w:rsidRPr="004A4B06">
        <w:rPr>
          <w:rFonts w:asciiTheme="majorHAnsi" w:hAnsiTheme="majorHAnsi" w:cstheme="majorHAnsi"/>
          <w:sz w:val="20"/>
          <w:szCs w:val="20"/>
          <w:lang w:val="en-GB"/>
        </w:rPr>
        <w:t xml:space="preserve">, the </w:t>
      </w:r>
      <w:r w:rsidRPr="004A4B06">
        <w:rPr>
          <w:rFonts w:asciiTheme="majorHAnsi" w:hAnsiTheme="majorHAnsi" w:cstheme="majorHAnsi"/>
          <w:sz w:val="20"/>
          <w:szCs w:val="20"/>
          <w:lang w:val="en-GB"/>
        </w:rPr>
        <w:t>EU Chemicals Regulation REACH ("REACH Regulation") as well as the EU Chemical</w:t>
      </w:r>
      <w:r w:rsidR="0029283A" w:rsidRPr="004A4B06">
        <w:rPr>
          <w:rFonts w:asciiTheme="majorHAnsi" w:hAnsiTheme="majorHAnsi" w:cstheme="majorHAnsi"/>
          <w:sz w:val="20"/>
          <w:szCs w:val="20"/>
          <w:lang w:val="en-GB"/>
        </w:rPr>
        <w:t>s Regulation on Classification,</w:t>
      </w:r>
      <w:r w:rsidRPr="004A4B06">
        <w:rPr>
          <w:rFonts w:asciiTheme="majorHAnsi" w:hAnsiTheme="majorHAnsi" w:cstheme="majorHAnsi"/>
          <w:sz w:val="20"/>
          <w:szCs w:val="20"/>
          <w:lang w:val="en-GB"/>
        </w:rPr>
        <w:t xml:space="preserve"> Labelling </w:t>
      </w:r>
      <w:r w:rsidR="0029283A" w:rsidRPr="004A4B06">
        <w:rPr>
          <w:rFonts w:asciiTheme="majorHAnsi" w:hAnsiTheme="majorHAnsi" w:cstheme="majorHAnsi"/>
          <w:sz w:val="20"/>
          <w:szCs w:val="20"/>
          <w:lang w:val="en-GB"/>
        </w:rPr>
        <w:t xml:space="preserve">and Packaging </w:t>
      </w:r>
      <w:r w:rsidRPr="004A4B06">
        <w:rPr>
          <w:rFonts w:asciiTheme="majorHAnsi" w:hAnsiTheme="majorHAnsi" w:cstheme="majorHAnsi"/>
          <w:sz w:val="20"/>
          <w:szCs w:val="20"/>
          <w:lang w:val="en-GB"/>
        </w:rPr>
        <w:t xml:space="preserve">of Chemicals </w:t>
      </w:r>
      <w:r w:rsidR="0029283A" w:rsidRPr="004A4B06">
        <w:rPr>
          <w:rFonts w:asciiTheme="majorHAnsi" w:hAnsiTheme="majorHAnsi" w:cstheme="majorHAnsi"/>
          <w:sz w:val="20"/>
          <w:szCs w:val="20"/>
          <w:lang w:val="en-GB"/>
        </w:rPr>
        <w:t>of substances and m</w:t>
      </w:r>
      <w:r w:rsidRPr="004A4B06">
        <w:rPr>
          <w:rFonts w:asciiTheme="majorHAnsi" w:hAnsiTheme="majorHAnsi" w:cstheme="majorHAnsi"/>
          <w:sz w:val="20"/>
          <w:szCs w:val="20"/>
          <w:lang w:val="en-GB"/>
        </w:rPr>
        <w:t xml:space="preserve">ixtures ("CLP Regulation"). In particular,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undertakes not to use any substances that are considered reprotoxic, teratogenic, mutagenic or carcinogenic in accordance with the </w:t>
      </w:r>
      <w:r w:rsidR="00E62AD1" w:rsidRPr="004A4B06">
        <w:rPr>
          <w:rFonts w:asciiTheme="majorHAnsi" w:hAnsiTheme="majorHAnsi" w:cstheme="majorHAnsi"/>
          <w:sz w:val="20"/>
          <w:szCs w:val="20"/>
          <w:lang w:val="en-GB"/>
        </w:rPr>
        <w:t xml:space="preserve">aforementioned </w:t>
      </w:r>
      <w:r w:rsidR="00A30D6B" w:rsidRPr="004A4B06">
        <w:rPr>
          <w:rFonts w:asciiTheme="majorHAnsi" w:hAnsiTheme="majorHAnsi" w:cstheme="majorHAnsi"/>
          <w:sz w:val="20"/>
          <w:szCs w:val="20"/>
          <w:lang w:val="en-GB"/>
        </w:rPr>
        <w:t xml:space="preserve">regulations and their </w:t>
      </w:r>
      <w:r w:rsidRPr="004A4B06">
        <w:rPr>
          <w:rFonts w:asciiTheme="majorHAnsi" w:hAnsiTheme="majorHAnsi" w:cstheme="majorHAnsi"/>
          <w:sz w:val="20"/>
          <w:szCs w:val="20"/>
          <w:lang w:val="en-GB"/>
        </w:rPr>
        <w:t xml:space="preserve">adaptations to technical progress. In addition, the Business Partner is obliged, as far as applicable, to comply with the requirements of the transposition laws of the Directive (EU) on the restriction of the use of certain hazardous substances in electrical and electronic equipment ("RoHS"). </w:t>
      </w:r>
    </w:p>
    <w:p w14:paraId="1E090C30" w14:textId="389BE8B4" w:rsidR="00006E51" w:rsidRPr="004A4B06"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shall inform </w:t>
      </w:r>
      <w:r w:rsidR="00E61B23" w:rsidRPr="004A4B06">
        <w:rPr>
          <w:rFonts w:asciiTheme="majorHAnsi" w:hAnsiTheme="majorHAnsi" w:cstheme="majorHAnsi"/>
          <w:sz w:val="20"/>
          <w:szCs w:val="20"/>
          <w:lang w:val="en-GB"/>
        </w:rPr>
        <w:t xml:space="preserve">us </w:t>
      </w:r>
      <w:r w:rsidRPr="004A4B06">
        <w:rPr>
          <w:rFonts w:asciiTheme="majorHAnsi" w:hAnsiTheme="majorHAnsi" w:cstheme="majorHAnsi"/>
          <w:sz w:val="20"/>
          <w:szCs w:val="20"/>
          <w:lang w:val="en-GB"/>
        </w:rPr>
        <w:t xml:space="preserve">immediately of any changes in the statutory requirements for the goods and work performances of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The same applies if changes to the legal requirements have an impact on the manufacture or ingredients of the goods or work performances. </w:t>
      </w:r>
    </w:p>
    <w:p w14:paraId="5C254795" w14:textId="6378C9AA" w:rsidR="00006E51"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also undertakes to respect and support the observance of internationally recognised human rights and to prevent any form of forced or child labour. The legal regulations on occupational safety and health protection are recognised and complied with as an essential part of all operational processes.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respects and guarantees the applicable provisions of labour law. </w:t>
      </w:r>
      <w:r w:rsidR="00B85F5C" w:rsidRPr="004A4B06">
        <w:rPr>
          <w:rFonts w:asciiTheme="majorHAnsi" w:hAnsiTheme="majorHAnsi" w:cstheme="majorHAnsi"/>
          <w:sz w:val="20"/>
          <w:szCs w:val="20"/>
          <w:lang w:val="en-GB"/>
        </w:rPr>
        <w:t xml:space="preserve">It is also obliged to comply with the provisions of the tesa Code of Conduct for Suppliers. This can be found at: </w:t>
      </w:r>
    </w:p>
    <w:p w14:paraId="2BDD6BEE" w14:textId="4B22D42C" w:rsidR="009312D6" w:rsidRPr="009312D6" w:rsidRDefault="00DA3A09" w:rsidP="009312D6">
      <w:pPr>
        <w:pStyle w:val="ListParagraph"/>
        <w:snapToGrid w:val="0"/>
        <w:spacing w:after="120"/>
        <w:ind w:left="567"/>
        <w:contextualSpacing w:val="0"/>
        <w:jc w:val="both"/>
        <w:rPr>
          <w:rFonts w:asciiTheme="majorHAnsi" w:hAnsiTheme="majorHAnsi" w:cstheme="majorHAnsi"/>
          <w:sz w:val="20"/>
          <w:szCs w:val="20"/>
          <w:lang w:val="en-GB"/>
        </w:rPr>
      </w:pPr>
      <w:hyperlink r:id="rId14" w:history="1">
        <w:r w:rsidR="009312D6" w:rsidRPr="00706746">
          <w:rPr>
            <w:rStyle w:val="Hyperlink"/>
            <w:rFonts w:asciiTheme="majorHAnsi" w:hAnsiTheme="majorHAnsi" w:cstheme="majorHAnsi"/>
            <w:sz w:val="20"/>
            <w:szCs w:val="20"/>
            <w:lang w:val="en-GB"/>
          </w:rPr>
          <w:t>https://www.tesa.com/th-th/about-tesa/sustainability/our-guidelines-and-standards</w:t>
        </w:r>
      </w:hyperlink>
    </w:p>
    <w:p w14:paraId="1D37F72C" w14:textId="77777777" w:rsidR="00006E51" w:rsidRPr="004A4B06"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Business Partner shall embed appropriate and effective measures in its business to ensure compliance with the obligations set out in </w:t>
      </w:r>
      <w:r w:rsidR="00366BEC" w:rsidRPr="004A4B06">
        <w:rPr>
          <w:rFonts w:asciiTheme="majorHAnsi" w:hAnsiTheme="majorHAnsi" w:cstheme="majorHAnsi"/>
          <w:sz w:val="20"/>
          <w:szCs w:val="20"/>
          <w:lang w:val="en-GB"/>
        </w:rPr>
        <w:t xml:space="preserve">this </w:t>
      </w:r>
      <w:r w:rsidR="003632ED" w:rsidRPr="004A4B06">
        <w:rPr>
          <w:rFonts w:asciiTheme="majorHAnsi" w:hAnsiTheme="majorHAnsi" w:cstheme="majorHAnsi"/>
          <w:sz w:val="20"/>
          <w:szCs w:val="20"/>
          <w:lang w:val="en-GB"/>
        </w:rPr>
        <w:t xml:space="preserve">§ </w:t>
      </w:r>
      <w:r w:rsidR="00366BEC" w:rsidRPr="004A4B06">
        <w:rPr>
          <w:rFonts w:asciiTheme="majorHAnsi" w:hAnsiTheme="majorHAnsi" w:cstheme="majorHAnsi"/>
          <w:sz w:val="20"/>
          <w:szCs w:val="20"/>
          <w:lang w:val="en-GB"/>
        </w:rPr>
        <w:t xml:space="preserve">13 </w:t>
      </w:r>
      <w:r w:rsidRPr="004A4B06">
        <w:rPr>
          <w:rFonts w:asciiTheme="majorHAnsi" w:hAnsiTheme="majorHAnsi" w:cstheme="majorHAnsi"/>
          <w:sz w:val="20"/>
          <w:szCs w:val="20"/>
          <w:lang w:val="en-GB"/>
        </w:rPr>
        <w:t xml:space="preserve">also by its suppliers. </w:t>
      </w:r>
    </w:p>
    <w:p w14:paraId="071216E0" w14:textId="0564B483" w:rsidR="00006E51" w:rsidRDefault="00B91F0F">
      <w:pPr>
        <w:pStyle w:val="ListParagraph"/>
        <w:numPr>
          <w:ilvl w:val="0"/>
          <w:numId w:val="49"/>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If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violates the provisions of the tesa Code of Conduct for Suppliers, the violations must be reported to us immediately. </w:t>
      </w:r>
      <w:r w:rsidR="00E61B23" w:rsidRPr="004A4B06">
        <w:rPr>
          <w:rFonts w:asciiTheme="majorHAnsi" w:hAnsiTheme="majorHAnsi" w:cstheme="majorHAnsi"/>
          <w:sz w:val="20"/>
          <w:szCs w:val="20"/>
          <w:lang w:val="en-GB"/>
        </w:rPr>
        <w:t xml:space="preserve">We reserve the </w:t>
      </w:r>
      <w:r w:rsidRPr="004A4B06">
        <w:rPr>
          <w:rFonts w:asciiTheme="majorHAnsi" w:hAnsiTheme="majorHAnsi" w:cstheme="majorHAnsi"/>
          <w:sz w:val="20"/>
          <w:szCs w:val="20"/>
          <w:lang w:val="en-GB"/>
        </w:rPr>
        <w:t xml:space="preserve">right to terminate the contractual relationship in the event of compliance violations by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in accordance with the statutory provisions or to take other appropriate measures in order to encourage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to comply with the provisions of the tesa Code of Conduct for Suppliers.</w:t>
      </w:r>
    </w:p>
    <w:p w14:paraId="036DC030" w14:textId="77777777" w:rsidR="00574490" w:rsidRPr="004A4B06" w:rsidRDefault="00574490" w:rsidP="00574490">
      <w:pPr>
        <w:pStyle w:val="ListParagraph"/>
        <w:snapToGrid w:val="0"/>
        <w:spacing w:after="120"/>
        <w:ind w:left="567"/>
        <w:contextualSpacing w:val="0"/>
        <w:jc w:val="both"/>
        <w:rPr>
          <w:rFonts w:asciiTheme="majorHAnsi" w:hAnsiTheme="majorHAnsi" w:cstheme="majorHAnsi"/>
          <w:sz w:val="20"/>
          <w:szCs w:val="20"/>
          <w:lang w:val="en-GB"/>
        </w:rPr>
      </w:pPr>
    </w:p>
    <w:p w14:paraId="5C043237" w14:textId="77777777" w:rsidR="00006E51" w:rsidRPr="004A4B06" w:rsidRDefault="00B91F0F">
      <w:pPr>
        <w:spacing w:before="240" w:after="120"/>
        <w:ind w:left="567" w:hanging="567"/>
        <w:jc w:val="both"/>
        <w:rPr>
          <w:rFonts w:asciiTheme="majorHAnsi" w:hAnsiTheme="majorHAnsi" w:cstheme="majorHAnsi"/>
          <w:b/>
          <w:bCs/>
          <w:color w:val="373737" w:themeColor="text1"/>
          <w:sz w:val="20"/>
          <w:szCs w:val="20"/>
          <w:lang w:val="en-GB"/>
        </w:rPr>
      </w:pPr>
      <w:r w:rsidRPr="004A4B06">
        <w:rPr>
          <w:rFonts w:asciiTheme="majorHAnsi" w:hAnsiTheme="majorHAnsi" w:cstheme="majorHAnsi"/>
          <w:b/>
          <w:bCs/>
          <w:color w:val="373737" w:themeColor="text1"/>
          <w:sz w:val="20"/>
          <w:szCs w:val="20"/>
          <w:lang w:val="en-GB"/>
        </w:rPr>
        <w:lastRenderedPageBreak/>
        <w:t xml:space="preserve">§ </w:t>
      </w:r>
      <w:r w:rsidR="00F93A48" w:rsidRPr="004A4B06">
        <w:rPr>
          <w:rFonts w:asciiTheme="majorHAnsi" w:hAnsiTheme="majorHAnsi" w:cstheme="majorHAnsi"/>
          <w:b/>
          <w:bCs/>
          <w:color w:val="373737" w:themeColor="text1"/>
          <w:sz w:val="20"/>
          <w:szCs w:val="20"/>
          <w:lang w:val="en-GB"/>
        </w:rPr>
        <w:t>14</w:t>
      </w:r>
      <w:r w:rsidR="000E076F" w:rsidRPr="004A4B06">
        <w:rPr>
          <w:rFonts w:asciiTheme="majorHAnsi" w:hAnsiTheme="majorHAnsi" w:cstheme="majorHAnsi"/>
          <w:b/>
          <w:bCs/>
          <w:color w:val="373737" w:themeColor="text1"/>
          <w:sz w:val="20"/>
          <w:szCs w:val="20"/>
          <w:lang w:val="en-GB"/>
        </w:rPr>
        <w:tab/>
      </w:r>
      <w:r w:rsidR="00F93A48" w:rsidRPr="004A4B06">
        <w:rPr>
          <w:rFonts w:asciiTheme="majorHAnsi" w:hAnsiTheme="majorHAnsi" w:cstheme="majorHAnsi"/>
          <w:b/>
          <w:bCs/>
          <w:color w:val="373737" w:themeColor="text1"/>
          <w:sz w:val="20"/>
          <w:szCs w:val="20"/>
          <w:lang w:val="en-GB"/>
        </w:rPr>
        <w:t>Data protection</w:t>
      </w:r>
    </w:p>
    <w:p w14:paraId="28075394" w14:textId="28969A79" w:rsidR="00006E51" w:rsidRDefault="00B91F0F">
      <w:pPr>
        <w:ind w:left="567"/>
        <w:jc w:val="both"/>
        <w:rPr>
          <w:rFonts w:asciiTheme="majorHAnsi" w:hAnsiTheme="majorHAnsi" w:cstheme="majorHAnsi"/>
          <w:color w:val="373737" w:themeColor="text1"/>
          <w:sz w:val="20"/>
          <w:szCs w:val="20"/>
          <w:lang w:val="en-GB"/>
        </w:rPr>
      </w:pPr>
      <w:r w:rsidRPr="004A4B06">
        <w:rPr>
          <w:rFonts w:asciiTheme="majorHAnsi" w:hAnsiTheme="majorHAnsi" w:cstheme="majorHAnsi"/>
          <w:color w:val="373737" w:themeColor="text1"/>
          <w:sz w:val="20"/>
          <w:szCs w:val="20"/>
          <w:lang w:val="en-GB"/>
        </w:rPr>
        <w:t>The data required for the processing of the contract will be stored in our EDP system. We refer to our data protection declaration:</w:t>
      </w:r>
      <w:r w:rsidR="006E76CB">
        <w:rPr>
          <w:rFonts w:asciiTheme="majorHAnsi" w:hAnsiTheme="majorHAnsi" w:cstheme="majorHAnsi"/>
          <w:color w:val="373737" w:themeColor="text1"/>
          <w:sz w:val="20"/>
          <w:szCs w:val="20"/>
          <w:lang w:val="en-GB"/>
        </w:rPr>
        <w:t xml:space="preserve"> </w:t>
      </w:r>
      <w:hyperlink r:id="rId15" w:history="1">
        <w:r w:rsidR="008F31E4" w:rsidRPr="005F4B37">
          <w:rPr>
            <w:rStyle w:val="Hyperlink"/>
            <w:rFonts w:asciiTheme="majorHAnsi" w:hAnsiTheme="majorHAnsi" w:cstheme="majorHAnsi"/>
            <w:sz w:val="20"/>
            <w:szCs w:val="20"/>
            <w:lang w:val="en-GB"/>
          </w:rPr>
          <w:t>https://www.tesa.com/th-th/about-tesa/legal-information/privacy-policy</w:t>
        </w:r>
      </w:hyperlink>
    </w:p>
    <w:p w14:paraId="3C1E2850" w14:textId="77777777" w:rsidR="00006E51" w:rsidRPr="004A4B06" w:rsidRDefault="00B91F0F">
      <w:pPr>
        <w:spacing w:before="240" w:after="120"/>
        <w:ind w:left="567" w:hanging="567"/>
        <w:jc w:val="both"/>
        <w:rPr>
          <w:rFonts w:asciiTheme="majorHAnsi" w:hAnsiTheme="majorHAnsi" w:cstheme="majorHAnsi"/>
          <w:color w:val="373737" w:themeColor="text1"/>
          <w:sz w:val="20"/>
          <w:szCs w:val="20"/>
          <w:lang w:val="en-US"/>
        </w:rPr>
      </w:pPr>
      <w:r w:rsidRPr="004A4B06">
        <w:rPr>
          <w:rFonts w:asciiTheme="majorHAnsi" w:hAnsiTheme="majorHAnsi" w:cstheme="majorHAnsi"/>
          <w:b/>
          <w:bCs/>
          <w:color w:val="373737" w:themeColor="text1"/>
          <w:sz w:val="20"/>
          <w:szCs w:val="20"/>
          <w:lang w:val="en-GB"/>
        </w:rPr>
        <w:t xml:space="preserve">§ </w:t>
      </w:r>
      <w:r w:rsidR="000E076F" w:rsidRPr="004A4B06">
        <w:rPr>
          <w:rFonts w:asciiTheme="majorHAnsi" w:hAnsiTheme="majorHAnsi" w:cstheme="majorHAnsi"/>
          <w:b/>
          <w:bCs/>
          <w:color w:val="373737" w:themeColor="text1"/>
          <w:sz w:val="20"/>
          <w:szCs w:val="20"/>
          <w:lang w:val="en-GB"/>
        </w:rPr>
        <w:t>15</w:t>
      </w:r>
      <w:r w:rsidR="000E076F" w:rsidRPr="004A4B06">
        <w:rPr>
          <w:rFonts w:asciiTheme="majorHAnsi" w:hAnsiTheme="majorHAnsi" w:cstheme="majorHAnsi"/>
          <w:b/>
          <w:bCs/>
          <w:color w:val="373737" w:themeColor="text1"/>
          <w:sz w:val="20"/>
          <w:szCs w:val="20"/>
          <w:lang w:val="en-GB"/>
        </w:rPr>
        <w:tab/>
      </w:r>
      <w:r w:rsidR="00A865A5" w:rsidRPr="004A4B06">
        <w:rPr>
          <w:rFonts w:asciiTheme="majorHAnsi" w:hAnsiTheme="majorHAnsi" w:cstheme="majorHAnsi"/>
          <w:b/>
          <w:bCs/>
          <w:color w:val="373737" w:themeColor="text1"/>
          <w:sz w:val="20"/>
          <w:szCs w:val="20"/>
          <w:lang w:val="en-GB"/>
        </w:rPr>
        <w:t xml:space="preserve">Applicable law and </w:t>
      </w:r>
      <w:r w:rsidR="00B94FB8" w:rsidRPr="004A4B06">
        <w:rPr>
          <w:rFonts w:asciiTheme="majorHAnsi" w:hAnsiTheme="majorHAnsi" w:cstheme="majorHAnsi"/>
          <w:b/>
          <w:bCs/>
          <w:color w:val="373737" w:themeColor="text1"/>
          <w:sz w:val="20"/>
          <w:szCs w:val="20"/>
          <w:lang w:val="en-GB"/>
        </w:rPr>
        <w:t>place of jurisdiction</w:t>
      </w:r>
    </w:p>
    <w:p w14:paraId="6BFD4CD7" w14:textId="19B6F966" w:rsidR="00006E51" w:rsidRPr="004A4B06" w:rsidRDefault="00B91F0F" w:rsidP="00B93E12">
      <w:pPr>
        <w:pStyle w:val="ListParagraph"/>
        <w:numPr>
          <w:ilvl w:val="0"/>
          <w:numId w:val="50"/>
        </w:numPr>
        <w:snapToGrid w:val="0"/>
        <w:spacing w:after="120"/>
        <w:ind w:left="540" w:hanging="540"/>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w:t>
      </w:r>
      <w:r w:rsidR="00B93E12" w:rsidRPr="004A4B06">
        <w:rPr>
          <w:rFonts w:asciiTheme="majorHAnsi" w:hAnsiTheme="majorHAnsi" w:cstheme="majorHAnsi"/>
          <w:sz w:val="20"/>
          <w:szCs w:val="20"/>
          <w:lang w:val="en-GB"/>
        </w:rPr>
        <w:t xml:space="preserve">applicable laws and regulations on Thailand  </w:t>
      </w:r>
      <w:r w:rsidRPr="004A4B06">
        <w:rPr>
          <w:rFonts w:asciiTheme="majorHAnsi" w:hAnsiTheme="majorHAnsi" w:cstheme="majorHAnsi"/>
          <w:sz w:val="20"/>
          <w:szCs w:val="20"/>
          <w:lang w:val="en-GB"/>
        </w:rPr>
        <w:t xml:space="preserve"> shall apply to the exclusion of the United Nations Convention on Contracts for the International Sale of Goods (CISG; UN Sales Convention). </w:t>
      </w:r>
    </w:p>
    <w:p w14:paraId="6F79D4C1" w14:textId="31E160FE" w:rsidR="00006E51" w:rsidRPr="004A4B06" w:rsidRDefault="00B91F0F">
      <w:pPr>
        <w:pStyle w:val="ListParagraph"/>
        <w:numPr>
          <w:ilvl w:val="0"/>
          <w:numId w:val="50"/>
        </w:numPr>
        <w:snapToGrid w:val="0"/>
        <w:spacing w:after="120"/>
        <w:ind w:left="567" w:hanging="567"/>
        <w:contextualSpacing w:val="0"/>
        <w:jc w:val="both"/>
        <w:rPr>
          <w:rFonts w:asciiTheme="majorHAnsi" w:hAnsiTheme="majorHAnsi" w:cstheme="majorHAnsi"/>
          <w:sz w:val="20"/>
          <w:szCs w:val="20"/>
          <w:lang w:val="en-GB"/>
        </w:rPr>
      </w:pPr>
      <w:r w:rsidRPr="004A4B06">
        <w:rPr>
          <w:rFonts w:asciiTheme="majorHAnsi" w:hAnsiTheme="majorHAnsi" w:cstheme="majorHAnsi"/>
          <w:sz w:val="20"/>
          <w:szCs w:val="20"/>
          <w:lang w:val="en-GB"/>
        </w:rPr>
        <w:t xml:space="preserve">The exclusive place of jurisdiction for all disputes arising from or in connection with this contractual relationship is </w:t>
      </w:r>
      <w:r w:rsidR="00DA3A09">
        <w:rPr>
          <w:rFonts w:asciiTheme="majorHAnsi" w:hAnsiTheme="majorHAnsi" w:cstheme="majorHAnsi"/>
          <w:sz w:val="20"/>
          <w:szCs w:val="20"/>
          <w:lang w:val="en-GB"/>
        </w:rPr>
        <w:t>Thailand</w:t>
      </w:r>
      <w:r w:rsidRPr="004A4B06">
        <w:rPr>
          <w:rFonts w:asciiTheme="majorHAnsi" w:hAnsiTheme="majorHAnsi" w:cstheme="majorHAnsi"/>
          <w:sz w:val="20"/>
          <w:szCs w:val="20"/>
          <w:lang w:val="en-GB"/>
        </w:rPr>
        <w:t xml:space="preserve">. However, </w:t>
      </w:r>
      <w:r w:rsidR="00E61B23" w:rsidRPr="004A4B06">
        <w:rPr>
          <w:rFonts w:asciiTheme="majorHAnsi" w:hAnsiTheme="majorHAnsi" w:cstheme="majorHAnsi"/>
          <w:sz w:val="20"/>
          <w:szCs w:val="20"/>
          <w:lang w:val="en-GB"/>
        </w:rPr>
        <w:t xml:space="preserve">we are </w:t>
      </w:r>
      <w:r w:rsidRPr="004A4B06">
        <w:rPr>
          <w:rFonts w:asciiTheme="majorHAnsi" w:hAnsiTheme="majorHAnsi" w:cstheme="majorHAnsi"/>
          <w:sz w:val="20"/>
          <w:szCs w:val="20"/>
          <w:lang w:val="en-GB"/>
        </w:rPr>
        <w:t xml:space="preserve">entitled to sue the </w:t>
      </w:r>
      <w:r w:rsidR="00220C56" w:rsidRPr="004A4B06">
        <w:rPr>
          <w:rFonts w:asciiTheme="majorHAnsi" w:hAnsiTheme="majorHAnsi" w:cstheme="majorHAnsi"/>
          <w:sz w:val="20"/>
          <w:szCs w:val="20"/>
          <w:lang w:val="en-GB"/>
        </w:rPr>
        <w:t>Business Partner</w:t>
      </w:r>
      <w:r w:rsidRPr="004A4B06">
        <w:rPr>
          <w:rFonts w:asciiTheme="majorHAnsi" w:hAnsiTheme="majorHAnsi" w:cstheme="majorHAnsi"/>
          <w:sz w:val="20"/>
          <w:szCs w:val="20"/>
          <w:lang w:val="en-GB"/>
        </w:rPr>
        <w:t xml:space="preserve"> at any other legal place of jurisdiction.</w:t>
      </w:r>
    </w:p>
    <w:p w14:paraId="19F6EF04" w14:textId="77777777" w:rsidR="00061A7B" w:rsidRPr="004A4B06" w:rsidRDefault="00061A7B" w:rsidP="00815A2D">
      <w:pPr>
        <w:jc w:val="center"/>
        <w:rPr>
          <w:rFonts w:asciiTheme="majorHAnsi" w:hAnsiTheme="majorHAnsi" w:cstheme="majorHAnsi"/>
          <w:color w:val="373737" w:themeColor="text1"/>
          <w:sz w:val="20"/>
          <w:szCs w:val="20"/>
          <w:lang w:val="en-GB"/>
        </w:rPr>
      </w:pPr>
    </w:p>
    <w:p w14:paraId="2FE3EBAC" w14:textId="77777777" w:rsidR="00006E51" w:rsidRPr="004A4B06" w:rsidRDefault="00B91F0F">
      <w:pPr>
        <w:jc w:val="center"/>
        <w:rPr>
          <w:rFonts w:asciiTheme="majorHAnsi" w:hAnsiTheme="majorHAnsi" w:cstheme="majorHAnsi"/>
          <w:color w:val="373737" w:themeColor="text1"/>
          <w:sz w:val="20"/>
          <w:szCs w:val="20"/>
          <w:lang w:val="en-GB"/>
        </w:rPr>
      </w:pPr>
      <w:r w:rsidRPr="004A4B06">
        <w:rPr>
          <w:rFonts w:asciiTheme="majorHAnsi" w:hAnsiTheme="majorHAnsi" w:cstheme="majorHAnsi"/>
          <w:color w:val="373737" w:themeColor="text1"/>
          <w:sz w:val="20"/>
          <w:szCs w:val="20"/>
          <w:lang w:val="en-GB"/>
        </w:rPr>
        <w:t>* * *</w:t>
      </w:r>
    </w:p>
    <w:sectPr w:rsidR="00006E51" w:rsidRPr="004A4B06" w:rsidSect="004E3365">
      <w:headerReference w:type="default" r:id="rId16"/>
      <w:footerReference w:type="default" r:id="rId17"/>
      <w:pgSz w:w="11906" w:h="16838"/>
      <w:pgMar w:top="2070" w:right="170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AF7D4" w14:textId="77777777" w:rsidR="00515A42" w:rsidRDefault="00515A42" w:rsidP="00306635">
      <w:r>
        <w:separator/>
      </w:r>
    </w:p>
  </w:endnote>
  <w:endnote w:type="continuationSeparator" w:id="0">
    <w:p w14:paraId="36337BE9" w14:textId="77777777" w:rsidR="00515A42" w:rsidRDefault="00515A42" w:rsidP="0030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es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54"/>
      <w:gridCol w:w="734"/>
      <w:gridCol w:w="1417"/>
    </w:tblGrid>
    <w:tr w:rsidR="003B26CF" w:rsidRPr="00144996" w14:paraId="02E76E0C" w14:textId="77777777" w:rsidTr="00E00AA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54" w:type="dxa"/>
          <w:tcBorders>
            <w:bottom w:val="none" w:sz="0" w:space="0" w:color="auto"/>
          </w:tcBorders>
          <w:vAlign w:val="bottom"/>
        </w:tcPr>
        <w:p w14:paraId="22143F27" w14:textId="53F0D95E" w:rsidR="00006E51" w:rsidRDefault="00FD2F42">
          <w:pPr>
            <w:pStyle w:val="Footer"/>
            <w:rPr>
              <w:noProof/>
              <w:lang w:val="en-US"/>
            </w:rPr>
          </w:pPr>
          <w:r w:rsidRPr="00FD2F42">
            <w:rPr>
              <w:noProof/>
              <w:lang w:val="en-US"/>
            </w:rPr>
            <w:t>Terms and Conditions of Purchase of tesa</w:t>
          </w:r>
        </w:p>
      </w:tc>
      <w:tc>
        <w:tcPr>
          <w:tcW w:w="734" w:type="dxa"/>
          <w:tcBorders>
            <w:bottom w:val="none" w:sz="0" w:space="0" w:color="auto"/>
          </w:tcBorders>
          <w:vAlign w:val="bottom"/>
        </w:tcPr>
        <w:p w14:paraId="7DC78F29" w14:textId="221D1E4D" w:rsidR="00006E51" w:rsidRDefault="00DA3A09">
          <w:pPr>
            <w:pStyle w:val="Footer"/>
            <w:cnfStyle w:val="100000000000" w:firstRow="1" w:lastRow="0" w:firstColumn="0" w:lastColumn="0" w:oddVBand="0" w:evenVBand="0" w:oddHBand="0" w:evenHBand="0" w:firstRowFirstColumn="0" w:firstRowLastColumn="0" w:lastRowFirstColumn="0" w:lastRowLastColumn="0"/>
            <w:rPr>
              <w:noProof/>
              <w:lang w:val="en-US"/>
            </w:rPr>
          </w:pPr>
          <w:sdt>
            <w:sdtPr>
              <w:rPr>
                <w:noProof/>
                <w:lang w:val="en-US"/>
              </w:rPr>
              <w:id w:val="2001083681"/>
            </w:sdtPr>
            <w:sdtEndPr/>
            <w:sdtContent>
              <w:r w:rsidR="003B26CF" w:rsidRPr="00144996">
                <w:rPr>
                  <w:noProof/>
                  <w:lang w:val="en-US"/>
                </w:rPr>
                <w:fldChar w:fldCharType="begin"/>
              </w:r>
              <w:r w:rsidR="003B26CF" w:rsidRPr="00144996">
                <w:rPr>
                  <w:noProof/>
                  <w:lang w:val="en-US"/>
                </w:rPr>
                <w:instrText>PAGE  \* Arabic  \* MERGEFORMAT</w:instrText>
              </w:r>
              <w:r w:rsidR="003B26CF" w:rsidRPr="00144996">
                <w:rPr>
                  <w:noProof/>
                  <w:lang w:val="en-US"/>
                </w:rPr>
                <w:fldChar w:fldCharType="separate"/>
              </w:r>
              <w:r w:rsidR="00E04CED">
                <w:rPr>
                  <w:noProof/>
                  <w:lang w:val="en-US"/>
                </w:rPr>
                <w:t>9</w:t>
              </w:r>
              <w:r w:rsidR="003B26CF" w:rsidRPr="00144996">
                <w:rPr>
                  <w:noProof/>
                  <w:lang w:val="en-US"/>
                </w:rPr>
                <w:fldChar w:fldCharType="end"/>
              </w:r>
            </w:sdtContent>
          </w:sdt>
        </w:p>
      </w:tc>
      <w:tc>
        <w:tcPr>
          <w:tcW w:w="1417" w:type="dxa"/>
          <w:tcBorders>
            <w:bottom w:val="none" w:sz="0" w:space="0" w:color="auto"/>
          </w:tcBorders>
          <w:vAlign w:val="bottom"/>
        </w:tcPr>
        <w:p w14:paraId="6BCC097C" w14:textId="5202DE93" w:rsidR="00006E51" w:rsidRDefault="00A13848">
          <w:pPr>
            <w:pStyle w:val="Footer"/>
            <w:jc w:val="right"/>
            <w:cnfStyle w:val="100000000000" w:firstRow="1" w:lastRow="0" w:firstColumn="0" w:lastColumn="0" w:oddVBand="0" w:evenVBand="0" w:oddHBand="0" w:evenHBand="0" w:firstRowFirstColumn="0" w:firstRowLastColumn="0" w:lastRowFirstColumn="0" w:lastRowLastColumn="0"/>
            <w:rPr>
              <w:noProof/>
              <w:lang w:val="en-US"/>
            </w:rPr>
          </w:pPr>
          <w:r>
            <w:rPr>
              <w:noProof/>
              <w:lang w:val="en-US"/>
            </w:rPr>
            <w:t>Jul</w:t>
          </w:r>
          <w:r w:rsidR="00B91F0F">
            <w:rPr>
              <w:noProof/>
              <w:lang w:val="en-US"/>
            </w:rPr>
            <w:t xml:space="preserve"> </w:t>
          </w:r>
          <w:r w:rsidR="00CC43B4">
            <w:rPr>
              <w:noProof/>
              <w:lang w:val="en-US"/>
            </w:rPr>
            <w:t>2022</w:t>
          </w:r>
        </w:p>
      </w:tc>
    </w:tr>
  </w:tbl>
  <w:p w14:paraId="0D94C1FA" w14:textId="77777777" w:rsidR="00006E51" w:rsidRDefault="00B91F0F">
    <w:pPr>
      <w:pStyle w:val="Footer"/>
      <w:rPr>
        <w:b w:val="0"/>
        <w:noProof/>
        <w:lang w:val="en-US"/>
      </w:rPr>
    </w:pPr>
    <w:r w:rsidRPr="00144996">
      <w:rPr>
        <w:b w:val="0"/>
        <w:noProof/>
        <w:lang w:val="en-US" w:eastAsia="en-US" w:bidi="th-TH"/>
      </w:rPr>
      <mc:AlternateContent>
        <mc:Choice Requires="wps">
          <w:drawing>
            <wp:anchor distT="0" distB="0" distL="114300" distR="114300" simplePos="0" relativeHeight="251668480" behindDoc="0" locked="0" layoutInCell="1" allowOverlap="1" wp14:anchorId="57FD2A72" wp14:editId="265237B3">
              <wp:simplePos x="0" y="0"/>
              <wp:positionH relativeFrom="column">
                <wp:posOffset>-1080135</wp:posOffset>
              </wp:positionH>
              <wp:positionV relativeFrom="page">
                <wp:align>bottom</wp:align>
              </wp:positionV>
              <wp:extent cx="5040000" cy="194400"/>
              <wp:effectExtent l="0" t="0" r="8255" b="0"/>
              <wp:wrapNone/>
              <wp:docPr id="4" name="Rechteck 4"/>
              <wp:cNvGraphicFramePr/>
              <a:graphic xmlns:a="http://schemas.openxmlformats.org/drawingml/2006/main">
                <a:graphicData uri="http://schemas.microsoft.com/office/word/2010/wordprocessingShape">
                  <wps:wsp>
                    <wps:cNvSpPr/>
                    <wps:spPr>
                      <a:xfrm>
                        <a:off x="0" y="0"/>
                        <a:ext cx="5040000" cy="1944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E70A918" id="Rechteck 4" o:spid="_x0000_s1026" style="position:absolute;margin-left:-85.05pt;margin-top:0;width:396.85pt;height:15.3pt;z-index:251668480;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" fillcolor="#e20000 [3209]" stroked="f" strokeweight="2pt">
              <w10:wrap anchory="page"/>
            </v:rect>
          </w:pict>
        </mc:Fallback>
      </mc:AlternateContent>
    </w:r>
    <w:r w:rsidRPr="00144996">
      <w:rPr>
        <w:b w:val="0"/>
        <w:noProof/>
        <w:lang w:val="en-US" w:eastAsia="en-US" w:bidi="th-TH"/>
      </w:rPr>
      <mc:AlternateContent>
        <mc:Choice Requires="wps">
          <w:drawing>
            <wp:anchor distT="0" distB="0" distL="114300" distR="114300" simplePos="0" relativeHeight="251669504" behindDoc="0" locked="0" layoutInCell="1" allowOverlap="1" wp14:anchorId="3B2F912A" wp14:editId="2AE0C882">
              <wp:simplePos x="0" y="0"/>
              <wp:positionH relativeFrom="column">
                <wp:posOffset>4021455</wp:posOffset>
              </wp:positionH>
              <wp:positionV relativeFrom="page">
                <wp:align>bottom</wp:align>
              </wp:positionV>
              <wp:extent cx="2563200" cy="194400"/>
              <wp:effectExtent l="0" t="0" r="8890" b="0"/>
              <wp:wrapNone/>
              <wp:docPr id="3" name="Rechteck 3"/>
              <wp:cNvGraphicFramePr/>
              <a:graphic xmlns:a="http://schemas.openxmlformats.org/drawingml/2006/main">
                <a:graphicData uri="http://schemas.microsoft.com/office/word/2010/wordprocessingShape">
                  <wps:wsp>
                    <wps:cNvSpPr/>
                    <wps:spPr>
                      <a:xfrm>
                        <a:off x="0" y="0"/>
                        <a:ext cx="2563200" cy="194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9A1A46C" id="Rechteck 3" o:spid="_x0000_s1026" style="position:absolute;margin-left:316.65pt;margin-top:0;width:201.85pt;height:15.3pt;z-index:251669504;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" fillcolor="#00a5e6 [3208]" stroked="f" strokeweight="2pt">
              <w10:wrap anchory="page"/>
            </v:rect>
          </w:pict>
        </mc:Fallback>
      </mc:AlternateContent>
    </w:r>
  </w:p>
  <w:p w14:paraId="4B72ED36" w14:textId="77777777" w:rsidR="003B26CF" w:rsidRPr="00144996" w:rsidRDefault="003B26CF" w:rsidP="003632B6">
    <w:pPr>
      <w:pStyle w:val="Footer"/>
      <w:rPr>
        <w:b w:val="0"/>
        <w:noProof/>
        <w:lang w:val="en-US"/>
      </w:rPr>
    </w:pPr>
  </w:p>
  <w:p w14:paraId="13030654" w14:textId="77777777" w:rsidR="00897617" w:rsidRPr="00144996" w:rsidRDefault="00897617" w:rsidP="003632B6">
    <w:pPr>
      <w:pStyle w:val="Footer"/>
      <w:rPr>
        <w:b w:val="0"/>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96E61" w14:textId="77777777" w:rsidR="00515A42" w:rsidRDefault="00515A42" w:rsidP="00306635">
      <w:r>
        <w:separator/>
      </w:r>
    </w:p>
  </w:footnote>
  <w:footnote w:type="continuationSeparator" w:id="0">
    <w:p w14:paraId="657A2810" w14:textId="77777777" w:rsidR="00515A42" w:rsidRDefault="00515A42" w:rsidP="0030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441E" w14:textId="77777777" w:rsidR="00006E51" w:rsidRDefault="00B91F0F">
    <w:pPr>
      <w:pStyle w:val="Header"/>
    </w:pPr>
    <w:r>
      <w:rPr>
        <w:noProof/>
        <w:lang w:val="en-US" w:eastAsia="en-US" w:bidi="th-TH"/>
      </w:rPr>
      <w:drawing>
        <wp:anchor distT="0" distB="0" distL="114300" distR="114300" simplePos="0" relativeHeight="251666432" behindDoc="1" locked="0" layoutInCell="1" allowOverlap="1" wp14:anchorId="00ADAB27" wp14:editId="218BACAB">
          <wp:simplePos x="1078230" y="609600"/>
          <wp:positionH relativeFrom="page">
            <wp:align>left</wp:align>
          </wp:positionH>
          <wp:positionV relativeFrom="page">
            <wp:align>top</wp:align>
          </wp:positionV>
          <wp:extent cx="7560000" cy="10695600"/>
          <wp:effectExtent l="0" t="0" r="3175" b="0"/>
          <wp:wrapNone/>
          <wp:docPr id="2" name="Grafik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a_Deckblatt_Word_170125_Seit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rsidR="001F1947">
      <w:rPr>
        <w:noProof/>
        <w:lang w:val="en-US" w:eastAsia="en-US" w:bidi="th-TH"/>
      </w:rPr>
      <w:drawing>
        <wp:anchor distT="0" distB="0" distL="360045" distR="360045" simplePos="0" relativeHeight="251662336" behindDoc="0" locked="1" layoutInCell="1" allowOverlap="1" wp14:anchorId="066BEA20" wp14:editId="75018FF9">
          <wp:simplePos x="0" y="0"/>
          <wp:positionH relativeFrom="page">
            <wp:posOffset>5429250</wp:posOffset>
          </wp:positionH>
          <wp:positionV relativeFrom="page">
            <wp:posOffset>388620</wp:posOffset>
          </wp:positionV>
          <wp:extent cx="1742400" cy="536400"/>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2400" cy="5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789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CE1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2C95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2EF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2AA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845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648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3AF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A4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7ED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38B2"/>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704105"/>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97094D"/>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C16F87"/>
    <w:multiLevelType w:val="hybridMultilevel"/>
    <w:tmpl w:val="A6CC6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113930"/>
    <w:multiLevelType w:val="hybridMultilevel"/>
    <w:tmpl w:val="ADCE5B56"/>
    <w:lvl w:ilvl="0" w:tplc="786C30E8">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BD72282"/>
    <w:multiLevelType w:val="hybridMultilevel"/>
    <w:tmpl w:val="9E62C69E"/>
    <w:lvl w:ilvl="0" w:tplc="A70E69AE">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9D12D1"/>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30257E"/>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B20A30"/>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DC1684"/>
    <w:multiLevelType w:val="multilevel"/>
    <w:tmpl w:val="449EDE56"/>
    <w:lvl w:ilvl="0">
      <w:start w:val="1"/>
      <w:numFmt w:val="bullet"/>
      <w:pStyle w:val="BulletList"/>
      <w:lvlText w:val="•"/>
      <w:lvlJc w:val="left"/>
      <w:pPr>
        <w:tabs>
          <w:tab w:val="num" w:pos="340"/>
        </w:tabs>
        <w:ind w:left="340" w:hanging="340"/>
      </w:pPr>
      <w:rPr>
        <w:rFonts w:ascii="Arial" w:hAnsi="Arial" w:hint="default"/>
        <w:color w:val="00A5E6" w:themeColor="accent5"/>
        <w:sz w:val="22"/>
      </w:rPr>
    </w:lvl>
    <w:lvl w:ilvl="1">
      <w:start w:val="1"/>
      <w:numFmt w:val="bullet"/>
      <w:lvlText w:val="•"/>
      <w:lvlJc w:val="left"/>
      <w:pPr>
        <w:tabs>
          <w:tab w:val="num" w:pos="680"/>
        </w:tabs>
        <w:ind w:left="680" w:hanging="340"/>
      </w:pPr>
      <w:rPr>
        <w:rFonts w:ascii="Arial" w:hAnsi="Arial" w:hint="default"/>
        <w:color w:val="00A5E6" w:themeColor="accent5"/>
        <w:sz w:val="22"/>
      </w:rPr>
    </w:lvl>
    <w:lvl w:ilvl="2">
      <w:start w:val="1"/>
      <w:numFmt w:val="bullet"/>
      <w:lvlText w:val="•"/>
      <w:lvlJc w:val="left"/>
      <w:pPr>
        <w:tabs>
          <w:tab w:val="num" w:pos="1020"/>
        </w:tabs>
        <w:ind w:left="1020" w:hanging="340"/>
      </w:pPr>
      <w:rPr>
        <w:rFonts w:ascii="Arial" w:hAnsi="Arial" w:hint="default"/>
        <w:color w:val="00A5E6" w:themeColor="accent5"/>
        <w:sz w:val="22"/>
      </w:rPr>
    </w:lvl>
    <w:lvl w:ilvl="3">
      <w:start w:val="1"/>
      <w:numFmt w:val="bullet"/>
      <w:lvlText w:val="•"/>
      <w:lvlJc w:val="left"/>
      <w:pPr>
        <w:tabs>
          <w:tab w:val="num" w:pos="1360"/>
        </w:tabs>
        <w:ind w:left="1360" w:hanging="340"/>
      </w:pPr>
      <w:rPr>
        <w:rFonts w:ascii="Arial" w:hAnsi="Arial" w:hint="default"/>
        <w:color w:val="00A5E6" w:themeColor="accent5"/>
        <w:sz w:val="22"/>
      </w:rPr>
    </w:lvl>
    <w:lvl w:ilvl="4">
      <w:start w:val="1"/>
      <w:numFmt w:val="bullet"/>
      <w:lvlText w:val="•"/>
      <w:lvlJc w:val="left"/>
      <w:pPr>
        <w:tabs>
          <w:tab w:val="num" w:pos="1700"/>
        </w:tabs>
        <w:ind w:left="1700" w:hanging="340"/>
      </w:pPr>
      <w:rPr>
        <w:rFonts w:ascii="Arial" w:hAnsi="Arial" w:hint="default"/>
        <w:color w:val="00A5E6" w:themeColor="accent5"/>
        <w:sz w:val="22"/>
      </w:rPr>
    </w:lvl>
    <w:lvl w:ilvl="5">
      <w:start w:val="1"/>
      <w:numFmt w:val="bullet"/>
      <w:lvlText w:val="•"/>
      <w:lvlJc w:val="left"/>
      <w:pPr>
        <w:tabs>
          <w:tab w:val="num" w:pos="2040"/>
        </w:tabs>
        <w:ind w:left="2040" w:hanging="340"/>
      </w:pPr>
      <w:rPr>
        <w:rFonts w:ascii="Arial" w:hAnsi="Arial" w:hint="default"/>
        <w:color w:val="00A5E6" w:themeColor="accent5"/>
        <w:sz w:val="22"/>
      </w:rPr>
    </w:lvl>
    <w:lvl w:ilvl="6">
      <w:start w:val="1"/>
      <w:numFmt w:val="bullet"/>
      <w:lvlText w:val="•"/>
      <w:lvlJc w:val="left"/>
      <w:pPr>
        <w:tabs>
          <w:tab w:val="num" w:pos="2380"/>
        </w:tabs>
        <w:ind w:left="2380" w:hanging="340"/>
      </w:pPr>
      <w:rPr>
        <w:rFonts w:ascii="Arial" w:hAnsi="Arial" w:hint="default"/>
        <w:color w:val="00A5E6" w:themeColor="accent5"/>
        <w:sz w:val="22"/>
      </w:rPr>
    </w:lvl>
    <w:lvl w:ilvl="7">
      <w:start w:val="1"/>
      <w:numFmt w:val="bullet"/>
      <w:lvlText w:val="•"/>
      <w:lvlJc w:val="left"/>
      <w:pPr>
        <w:tabs>
          <w:tab w:val="num" w:pos="2720"/>
        </w:tabs>
        <w:ind w:left="2720" w:hanging="340"/>
      </w:pPr>
      <w:rPr>
        <w:rFonts w:ascii="Arial" w:hAnsi="Arial" w:hint="default"/>
        <w:color w:val="00A5E6" w:themeColor="accent5"/>
        <w:sz w:val="22"/>
      </w:rPr>
    </w:lvl>
    <w:lvl w:ilvl="8">
      <w:start w:val="1"/>
      <w:numFmt w:val="bullet"/>
      <w:lvlText w:val="•"/>
      <w:lvlJc w:val="left"/>
      <w:pPr>
        <w:tabs>
          <w:tab w:val="num" w:pos="3060"/>
        </w:tabs>
        <w:ind w:left="3060" w:hanging="340"/>
      </w:pPr>
      <w:rPr>
        <w:rFonts w:ascii="Arial" w:hAnsi="Arial" w:hint="default"/>
        <w:color w:val="00A5E6" w:themeColor="accent5"/>
        <w:sz w:val="22"/>
      </w:rPr>
    </w:lvl>
  </w:abstractNum>
  <w:abstractNum w:abstractNumId="20" w15:restartNumberingAfterBreak="0">
    <w:nsid w:val="35C21489"/>
    <w:multiLevelType w:val="multilevel"/>
    <w:tmpl w:val="6882CF26"/>
    <w:lvl w:ilvl="0">
      <w:start w:val="3"/>
      <w:numFmt w:val="decimal"/>
      <w:lvlText w:val="%1."/>
      <w:lvlJc w:val="left"/>
      <w:pPr>
        <w:ind w:left="1077" w:firstLine="57"/>
      </w:pPr>
      <w:rPr>
        <w:rFonts w:hint="default"/>
        <w:b/>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1" w15:restartNumberingAfterBreak="0">
    <w:nsid w:val="3B3F2545"/>
    <w:multiLevelType w:val="multilevel"/>
    <w:tmpl w:val="9C8E63BE"/>
    <w:styleLink w:val="zzzNumbering2"/>
    <w:lvl w:ilvl="0">
      <w:start w:val="1"/>
      <w:numFmt w:val="decimal"/>
      <w:lvlText w:val="%1. "/>
      <w:lvlJc w:val="left"/>
      <w:pPr>
        <w:tabs>
          <w:tab w:val="num" w:pos="340"/>
        </w:tabs>
        <w:ind w:left="340" w:hanging="340"/>
      </w:pPr>
      <w:rPr>
        <w:rFonts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E324112"/>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050864"/>
    <w:multiLevelType w:val="multilevel"/>
    <w:tmpl w:val="A2EA5440"/>
    <w:styleLink w:val="zzzNumbering"/>
    <w:lvl w:ilvl="0">
      <w:start w:val="1"/>
      <w:numFmt w:val="decimal"/>
      <w:lvlText w:val="%1."/>
      <w:lvlJc w:val="left"/>
      <w:pPr>
        <w:tabs>
          <w:tab w:val="num" w:pos="567"/>
        </w:tabs>
        <w:ind w:left="567" w:hanging="567"/>
      </w:pPr>
      <w:rPr>
        <w:rFonts w:asciiTheme="minorHAnsi" w:hAnsiTheme="minorHAnsi" w:hint="default"/>
        <w:b w:val="0"/>
        <w:i w:val="0"/>
        <w:sz w:val="22"/>
      </w:rPr>
    </w:lvl>
    <w:lvl w:ilvl="1">
      <w:start w:val="1"/>
      <w:numFmt w:val="decimal"/>
      <w:lvlText w:val="%1.%2."/>
      <w:lvlJc w:val="left"/>
      <w:pPr>
        <w:tabs>
          <w:tab w:val="num" w:pos="567"/>
        </w:tabs>
        <w:ind w:left="567" w:hanging="567"/>
      </w:pPr>
      <w:rPr>
        <w:rFonts w:asciiTheme="minorHAnsi" w:hAnsiTheme="minorHAnsi" w:hint="default"/>
        <w:sz w:val="22"/>
      </w:rPr>
    </w:lvl>
    <w:lvl w:ilvl="2">
      <w:start w:val="1"/>
      <w:numFmt w:val="decimal"/>
      <w:lvlText w:val="%1.%2.%3"/>
      <w:lvlJc w:val="left"/>
      <w:pPr>
        <w:tabs>
          <w:tab w:val="num" w:pos="1418"/>
        </w:tabs>
        <w:ind w:left="1418" w:hanging="851"/>
      </w:pPr>
      <w:rPr>
        <w:rFonts w:asciiTheme="minorHAnsi" w:hAnsiTheme="minorHAnsi" w:hint="default"/>
        <w:sz w:val="22"/>
      </w:rPr>
    </w:lvl>
    <w:lvl w:ilvl="3">
      <w:start w:val="1"/>
      <w:numFmt w:val="decimal"/>
      <w:lvlText w:val="%1.%2.%3.%4."/>
      <w:lvlJc w:val="left"/>
      <w:pPr>
        <w:tabs>
          <w:tab w:val="num" w:pos="1418"/>
        </w:tabs>
        <w:ind w:left="1418" w:hanging="851"/>
      </w:pPr>
      <w:rPr>
        <w:rFonts w:asciiTheme="minorHAnsi" w:hAnsiTheme="minorHAnsi" w:hint="default"/>
        <w:sz w:val="22"/>
      </w:rPr>
    </w:lvl>
    <w:lvl w:ilvl="4">
      <w:start w:val="1"/>
      <w:numFmt w:val="decimal"/>
      <w:lvlText w:val="%1.%2.%3.%4.%5."/>
      <w:lvlJc w:val="left"/>
      <w:pPr>
        <w:tabs>
          <w:tab w:val="num" w:pos="3402"/>
        </w:tabs>
        <w:ind w:left="3402" w:hanging="1984"/>
      </w:pPr>
      <w:rPr>
        <w:rFonts w:hint="default"/>
        <w:sz w:val="22"/>
      </w:rPr>
    </w:lvl>
    <w:lvl w:ilvl="5">
      <w:start w:val="1"/>
      <w:numFmt w:val="none"/>
      <w:lvlText w:val=""/>
      <w:lvlJc w:val="left"/>
      <w:pPr>
        <w:tabs>
          <w:tab w:val="num" w:pos="340"/>
        </w:tabs>
        <w:ind w:left="567" w:hanging="567"/>
      </w:pPr>
      <w:rPr>
        <w:rFonts w:hint="default"/>
      </w:rPr>
    </w:lvl>
    <w:lvl w:ilvl="6">
      <w:start w:val="1"/>
      <w:numFmt w:val="none"/>
      <w:lvlText w:val=""/>
      <w:lvlJc w:val="left"/>
      <w:pPr>
        <w:tabs>
          <w:tab w:val="num" w:pos="340"/>
        </w:tabs>
        <w:ind w:left="567" w:hanging="567"/>
      </w:pPr>
      <w:rPr>
        <w:rFonts w:hint="default"/>
      </w:rPr>
    </w:lvl>
    <w:lvl w:ilvl="7">
      <w:start w:val="1"/>
      <w:numFmt w:val="none"/>
      <w:lvlText w:val=""/>
      <w:lvlJc w:val="left"/>
      <w:pPr>
        <w:tabs>
          <w:tab w:val="num" w:pos="340"/>
        </w:tabs>
        <w:ind w:left="567" w:hanging="567"/>
      </w:pPr>
      <w:rPr>
        <w:rFonts w:hint="default"/>
      </w:rPr>
    </w:lvl>
    <w:lvl w:ilvl="8">
      <w:start w:val="1"/>
      <w:numFmt w:val="none"/>
      <w:lvlText w:val=""/>
      <w:lvlJc w:val="left"/>
      <w:pPr>
        <w:tabs>
          <w:tab w:val="num" w:pos="340"/>
        </w:tabs>
        <w:ind w:left="567" w:hanging="567"/>
      </w:pPr>
      <w:rPr>
        <w:rFonts w:hint="default"/>
      </w:rPr>
    </w:lvl>
  </w:abstractNum>
  <w:abstractNum w:abstractNumId="24" w15:restartNumberingAfterBreak="0">
    <w:nsid w:val="488E32B9"/>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3A7325"/>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944065D"/>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DB3485"/>
    <w:multiLevelType w:val="multilevel"/>
    <w:tmpl w:val="2F6CA5EE"/>
    <w:styleLink w:val="zzzBullet"/>
    <w:lvl w:ilvl="0">
      <w:start w:val="1"/>
      <w:numFmt w:val="bullet"/>
      <w:lvlText w:val="●"/>
      <w:lvlJc w:val="left"/>
      <w:pPr>
        <w:tabs>
          <w:tab w:val="num" w:pos="340"/>
        </w:tabs>
        <w:ind w:left="340" w:hanging="340"/>
      </w:pPr>
      <w:rPr>
        <w:rFonts w:ascii="Arial" w:hAnsi="Arial" w:hint="default"/>
        <w:color w:val="00A5E6" w:themeColor="accent5"/>
        <w:sz w:val="22"/>
      </w:rPr>
    </w:lvl>
    <w:lvl w:ilvl="1">
      <w:start w:val="1"/>
      <w:numFmt w:val="bullet"/>
      <w:lvlText w:val="•"/>
      <w:lvlJc w:val="left"/>
      <w:pPr>
        <w:tabs>
          <w:tab w:val="num" w:pos="680"/>
        </w:tabs>
        <w:ind w:left="680" w:hanging="340"/>
      </w:pPr>
      <w:rPr>
        <w:rFonts w:ascii="Calibri" w:hAnsi="Calibri" w:hint="default"/>
        <w:color w:val="00A5E6" w:themeColor="accent5"/>
        <w:sz w:val="20"/>
      </w:rPr>
    </w:lvl>
    <w:lvl w:ilvl="2">
      <w:start w:val="1"/>
      <w:numFmt w:val="bullet"/>
      <w:lvlText w:val="•"/>
      <w:lvlJc w:val="left"/>
      <w:pPr>
        <w:tabs>
          <w:tab w:val="num" w:pos="1021"/>
        </w:tabs>
        <w:ind w:left="1021" w:hanging="341"/>
      </w:pPr>
      <w:rPr>
        <w:rFonts w:ascii="Calibri" w:hAnsi="Calibri" w:hint="default"/>
        <w:color w:val="00A5E6" w:themeColor="accent5"/>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4847916"/>
    <w:multiLevelType w:val="multilevel"/>
    <w:tmpl w:val="2488ECE0"/>
    <w:lvl w:ilvl="0">
      <w:start w:val="1"/>
      <w:numFmt w:val="decimal"/>
      <w:pStyle w:val="Numbering"/>
      <w:lvlText w:val="%1."/>
      <w:lvlJc w:val="left"/>
      <w:pPr>
        <w:tabs>
          <w:tab w:val="num" w:pos="567"/>
        </w:tabs>
        <w:ind w:left="567" w:hanging="567"/>
      </w:pPr>
      <w:rPr>
        <w:rFonts w:asciiTheme="minorHAnsi" w:hAnsiTheme="minorHAnsi" w:hint="default"/>
        <w:b w:val="0"/>
        <w:i w:val="0"/>
        <w:sz w:val="22"/>
      </w:rPr>
    </w:lvl>
    <w:lvl w:ilvl="1">
      <w:start w:val="1"/>
      <w:numFmt w:val="decimal"/>
      <w:pStyle w:val="NumberedlistII"/>
      <w:lvlText w:val="%1.%2."/>
      <w:lvlJc w:val="left"/>
      <w:pPr>
        <w:tabs>
          <w:tab w:val="num" w:pos="567"/>
        </w:tabs>
        <w:ind w:left="567"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III"/>
      <w:lvlText w:val="%1.%2.%3"/>
      <w:lvlJc w:val="left"/>
      <w:pPr>
        <w:tabs>
          <w:tab w:val="num" w:pos="1985"/>
        </w:tabs>
        <w:ind w:left="1418" w:hanging="851"/>
      </w:pPr>
      <w:rPr>
        <w:rFonts w:asciiTheme="minorHAnsi" w:hAnsiTheme="minorHAnsi" w:hint="default"/>
        <w:sz w:val="22"/>
      </w:rPr>
    </w:lvl>
    <w:lvl w:ilvl="3">
      <w:start w:val="1"/>
      <w:numFmt w:val="decimal"/>
      <w:pStyle w:val="NumeredlistIV"/>
      <w:lvlText w:val="%1.%2.%3.%4."/>
      <w:lvlJc w:val="left"/>
      <w:pPr>
        <w:tabs>
          <w:tab w:val="num" w:pos="1985"/>
        </w:tabs>
        <w:ind w:left="1418" w:hanging="851"/>
      </w:pPr>
      <w:rPr>
        <w:rFonts w:asciiTheme="minorHAnsi" w:hAnsiTheme="minorHAnsi" w:hint="default"/>
        <w:sz w:val="22"/>
      </w:rPr>
    </w:lvl>
    <w:lvl w:ilvl="4">
      <w:start w:val="1"/>
      <w:numFmt w:val="decimal"/>
      <w:pStyle w:val="NumberedlistV"/>
      <w:lvlText w:val="%1.%2.%3.%4.%5."/>
      <w:lvlJc w:val="left"/>
      <w:pPr>
        <w:tabs>
          <w:tab w:val="num" w:pos="3402"/>
        </w:tabs>
        <w:ind w:left="2552" w:hanging="1134"/>
      </w:pPr>
      <w:rPr>
        <w:rFonts w:hint="default"/>
        <w:sz w:val="22"/>
      </w:rPr>
    </w:lvl>
    <w:lvl w:ilvl="5">
      <w:start w:val="1"/>
      <w:numFmt w:val="none"/>
      <w:lvlText w:val=""/>
      <w:lvlJc w:val="left"/>
      <w:pPr>
        <w:tabs>
          <w:tab w:val="num" w:pos="340"/>
        </w:tabs>
        <w:ind w:left="567" w:hanging="567"/>
      </w:pPr>
      <w:rPr>
        <w:rFonts w:hint="default"/>
      </w:rPr>
    </w:lvl>
    <w:lvl w:ilvl="6">
      <w:start w:val="1"/>
      <w:numFmt w:val="none"/>
      <w:lvlText w:val=""/>
      <w:lvlJc w:val="left"/>
      <w:pPr>
        <w:tabs>
          <w:tab w:val="num" w:pos="340"/>
        </w:tabs>
        <w:ind w:left="567" w:hanging="567"/>
      </w:pPr>
      <w:rPr>
        <w:rFonts w:hint="default"/>
      </w:rPr>
    </w:lvl>
    <w:lvl w:ilvl="7">
      <w:start w:val="1"/>
      <w:numFmt w:val="none"/>
      <w:lvlText w:val=""/>
      <w:lvlJc w:val="left"/>
      <w:pPr>
        <w:tabs>
          <w:tab w:val="num" w:pos="340"/>
        </w:tabs>
        <w:ind w:left="567" w:hanging="567"/>
      </w:pPr>
      <w:rPr>
        <w:rFonts w:hint="default"/>
      </w:rPr>
    </w:lvl>
    <w:lvl w:ilvl="8">
      <w:start w:val="1"/>
      <w:numFmt w:val="none"/>
      <w:lvlText w:val=""/>
      <w:lvlJc w:val="left"/>
      <w:pPr>
        <w:tabs>
          <w:tab w:val="num" w:pos="340"/>
        </w:tabs>
        <w:ind w:left="567" w:hanging="567"/>
      </w:pPr>
      <w:rPr>
        <w:rFonts w:hint="default"/>
      </w:rPr>
    </w:lvl>
  </w:abstractNum>
  <w:abstractNum w:abstractNumId="29" w15:restartNumberingAfterBreak="0">
    <w:nsid w:val="703C74B2"/>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3251034"/>
    <w:multiLevelType w:val="hybridMultilevel"/>
    <w:tmpl w:val="B6126686"/>
    <w:lvl w:ilvl="0" w:tplc="BC825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8E420A"/>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2E4015"/>
    <w:multiLevelType w:val="hybridMultilevel"/>
    <w:tmpl w:val="4FA86310"/>
    <w:lvl w:ilvl="0" w:tplc="F74A6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06DA6"/>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A03202"/>
    <w:multiLevelType w:val="hybridMultilevel"/>
    <w:tmpl w:val="4DC8402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7BB934F2"/>
    <w:multiLevelType w:val="hybridMultilevel"/>
    <w:tmpl w:val="BE00A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A81B2E"/>
    <w:multiLevelType w:val="hybridMultilevel"/>
    <w:tmpl w:val="448AE0A8"/>
    <w:lvl w:ilvl="0" w:tplc="079E8A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E245B0"/>
    <w:multiLevelType w:val="hybridMultilevel"/>
    <w:tmpl w:val="88EC3B40"/>
    <w:lvl w:ilvl="0" w:tplc="E95C277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27"/>
    <w:lvlOverride w:ilvl="0">
      <w:lvl w:ilvl="0">
        <w:start w:val="1"/>
        <w:numFmt w:val="bullet"/>
        <w:lvlText w:val="•"/>
        <w:lvlJc w:val="left"/>
        <w:pPr>
          <w:tabs>
            <w:tab w:val="num" w:pos="340"/>
          </w:tabs>
          <w:ind w:left="340" w:hanging="340"/>
        </w:pPr>
        <w:rPr>
          <w:b w:val="0"/>
          <w:bCs w:val="0"/>
          <w:i w:val="0"/>
          <w:iCs w:val="0"/>
          <w:caps w:val="0"/>
          <w:smallCaps w:val="0"/>
          <w:strike w:val="0"/>
          <w:dstrike w:val="0"/>
          <w:outline w:val="0"/>
          <w:shadow w:val="0"/>
          <w:emboss w:val="0"/>
          <w:imprint w:val="0"/>
          <w:noProof w:val="0"/>
          <w:vanish w:val="0"/>
          <w:color w:val="00A5E6" w:themeColor="accent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Text w:val="•"/>
        <w:lvlJc w:val="left"/>
        <w:pPr>
          <w:tabs>
            <w:tab w:val="num" w:pos="680"/>
          </w:tabs>
          <w:ind w:left="680" w:hanging="340"/>
        </w:pPr>
        <w:rPr>
          <w:rFonts w:asciiTheme="minorHAnsi" w:eastAsia="Adobe Ming Std L" w:hAnsiTheme="minorHAnsi" w:cstheme="minorHAnsi" w:hint="default"/>
          <w:color w:val="00A5E6" w:themeColor="accent5"/>
          <w:sz w:val="22"/>
        </w:rPr>
      </w:lvl>
    </w:lvlOverride>
    <w:lvlOverride w:ilvl="2">
      <w:lvl w:ilvl="2">
        <w:start w:val="1"/>
        <w:numFmt w:val="bullet"/>
        <w:lvlText w:val="•"/>
        <w:lvlJc w:val="left"/>
        <w:pPr>
          <w:tabs>
            <w:tab w:val="num" w:pos="1021"/>
          </w:tabs>
          <w:ind w:left="1021" w:hanging="341"/>
        </w:pPr>
        <w:rPr>
          <w:rFonts w:asciiTheme="minorHAnsi" w:hAnsiTheme="minorHAnsi" w:cstheme="minorHAnsi" w:hint="default"/>
          <w:color w:val="00A5E6" w:themeColor="accent5"/>
          <w:sz w:val="22"/>
        </w:rPr>
      </w:lvl>
    </w:lvlOverride>
  </w:num>
  <w:num w:numId="3">
    <w:abstractNumId w:val="21"/>
  </w:num>
  <w:num w:numId="4">
    <w:abstractNumId w:val="28"/>
  </w:num>
  <w:num w:numId="5">
    <w:abstractNumId w:val="28"/>
  </w:num>
  <w:num w:numId="6">
    <w:abstractNumId w:val="28"/>
    <w:lvlOverride w:ilvl="0">
      <w:startOverride w:val="1"/>
    </w:lvlOverride>
    <w:lvlOverride w:ilvl="1">
      <w:startOverride w:val="3"/>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
  </w:num>
  <w:num w:numId="10">
    <w:abstractNumId w:val="7"/>
  </w:num>
  <w:num w:numId="11">
    <w:abstractNumId w:val="6"/>
  </w:num>
  <w:num w:numId="12">
    <w:abstractNumId w:val="5"/>
  </w:num>
  <w:num w:numId="13">
    <w:abstractNumId w:val="4"/>
  </w:num>
  <w:num w:numId="14">
    <w:abstractNumId w:val="28"/>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2"/>
  </w:num>
  <w:num w:numId="21">
    <w:abstractNumId w:val="1"/>
  </w:num>
  <w:num w:numId="22">
    <w:abstractNumId w:val="0"/>
  </w:num>
  <w:num w:numId="23">
    <w:abstractNumId w:val="28"/>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num>
  <w:num w:numId="31">
    <w:abstractNumId w:val="13"/>
  </w:num>
  <w:num w:numId="32">
    <w:abstractNumId w:val="20"/>
  </w:num>
  <w:num w:numId="33">
    <w:abstractNumId w:val="35"/>
  </w:num>
  <w:num w:numId="34">
    <w:abstractNumId w:val="37"/>
  </w:num>
  <w:num w:numId="35">
    <w:abstractNumId w:val="15"/>
  </w:num>
  <w:num w:numId="36">
    <w:abstractNumId w:val="25"/>
  </w:num>
  <w:num w:numId="37">
    <w:abstractNumId w:val="14"/>
  </w:num>
  <w:num w:numId="38">
    <w:abstractNumId w:val="10"/>
  </w:num>
  <w:num w:numId="39">
    <w:abstractNumId w:val="29"/>
  </w:num>
  <w:num w:numId="40">
    <w:abstractNumId w:val="18"/>
  </w:num>
  <w:num w:numId="41">
    <w:abstractNumId w:val="31"/>
  </w:num>
  <w:num w:numId="42">
    <w:abstractNumId w:val="26"/>
  </w:num>
  <w:num w:numId="43">
    <w:abstractNumId w:val="17"/>
  </w:num>
  <w:num w:numId="44">
    <w:abstractNumId w:val="12"/>
  </w:num>
  <w:num w:numId="45">
    <w:abstractNumId w:val="22"/>
  </w:num>
  <w:num w:numId="46">
    <w:abstractNumId w:val="11"/>
  </w:num>
  <w:num w:numId="47">
    <w:abstractNumId w:val="33"/>
  </w:num>
  <w:num w:numId="48">
    <w:abstractNumId w:val="36"/>
  </w:num>
  <w:num w:numId="49">
    <w:abstractNumId w:val="16"/>
  </w:num>
  <w:num w:numId="50">
    <w:abstractNumId w:val="24"/>
  </w:num>
  <w:num w:numId="51">
    <w:abstractNumId w:val="34"/>
  </w:num>
  <w:num w:numId="52">
    <w:abstractNumId w:val="30"/>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B8"/>
    <w:rsid w:val="000011DE"/>
    <w:rsid w:val="00001312"/>
    <w:rsid w:val="00002D2C"/>
    <w:rsid w:val="0000473B"/>
    <w:rsid w:val="00005C3D"/>
    <w:rsid w:val="00006A5A"/>
    <w:rsid w:val="00006E51"/>
    <w:rsid w:val="0001030A"/>
    <w:rsid w:val="00021EF6"/>
    <w:rsid w:val="00022BB1"/>
    <w:rsid w:val="00026AA6"/>
    <w:rsid w:val="00027B6F"/>
    <w:rsid w:val="00043C85"/>
    <w:rsid w:val="0004529D"/>
    <w:rsid w:val="00047A37"/>
    <w:rsid w:val="0005153F"/>
    <w:rsid w:val="00054633"/>
    <w:rsid w:val="00056A8D"/>
    <w:rsid w:val="0006167A"/>
    <w:rsid w:val="00061A7B"/>
    <w:rsid w:val="00066915"/>
    <w:rsid w:val="00070C43"/>
    <w:rsid w:val="0007190B"/>
    <w:rsid w:val="00075651"/>
    <w:rsid w:val="00076019"/>
    <w:rsid w:val="0008132C"/>
    <w:rsid w:val="0008207A"/>
    <w:rsid w:val="000866C2"/>
    <w:rsid w:val="00090257"/>
    <w:rsid w:val="00090860"/>
    <w:rsid w:val="00095F2A"/>
    <w:rsid w:val="00096BAE"/>
    <w:rsid w:val="000A0FCB"/>
    <w:rsid w:val="000A101C"/>
    <w:rsid w:val="000A3DFD"/>
    <w:rsid w:val="000A4DDA"/>
    <w:rsid w:val="000A5A1B"/>
    <w:rsid w:val="000B2045"/>
    <w:rsid w:val="000B3276"/>
    <w:rsid w:val="000B4C7B"/>
    <w:rsid w:val="000C2BAE"/>
    <w:rsid w:val="000C3189"/>
    <w:rsid w:val="000C4ACC"/>
    <w:rsid w:val="000C5EE4"/>
    <w:rsid w:val="000D0B57"/>
    <w:rsid w:val="000D4A6C"/>
    <w:rsid w:val="000D51E2"/>
    <w:rsid w:val="000D5624"/>
    <w:rsid w:val="000D5855"/>
    <w:rsid w:val="000E076F"/>
    <w:rsid w:val="000E1103"/>
    <w:rsid w:val="000E605D"/>
    <w:rsid w:val="000E653E"/>
    <w:rsid w:val="000F0D0C"/>
    <w:rsid w:val="000F2EB8"/>
    <w:rsid w:val="000F752E"/>
    <w:rsid w:val="000F7531"/>
    <w:rsid w:val="000F77C4"/>
    <w:rsid w:val="0010578D"/>
    <w:rsid w:val="00110899"/>
    <w:rsid w:val="00117225"/>
    <w:rsid w:val="00117F65"/>
    <w:rsid w:val="001345F8"/>
    <w:rsid w:val="001354EB"/>
    <w:rsid w:val="00136D92"/>
    <w:rsid w:val="00141B4B"/>
    <w:rsid w:val="00144996"/>
    <w:rsid w:val="00146D80"/>
    <w:rsid w:val="001478F3"/>
    <w:rsid w:val="00154CFC"/>
    <w:rsid w:val="001551E8"/>
    <w:rsid w:val="00161933"/>
    <w:rsid w:val="0016228F"/>
    <w:rsid w:val="001727F9"/>
    <w:rsid w:val="0017473F"/>
    <w:rsid w:val="00180561"/>
    <w:rsid w:val="0019342E"/>
    <w:rsid w:val="0019396B"/>
    <w:rsid w:val="00194468"/>
    <w:rsid w:val="00197692"/>
    <w:rsid w:val="001A46D3"/>
    <w:rsid w:val="001A5E3B"/>
    <w:rsid w:val="001A6C51"/>
    <w:rsid w:val="001A79B5"/>
    <w:rsid w:val="001B3EB6"/>
    <w:rsid w:val="001B5C23"/>
    <w:rsid w:val="001B6D94"/>
    <w:rsid w:val="001B7733"/>
    <w:rsid w:val="001C4804"/>
    <w:rsid w:val="001C7618"/>
    <w:rsid w:val="001D177E"/>
    <w:rsid w:val="001D33B3"/>
    <w:rsid w:val="001D42B8"/>
    <w:rsid w:val="001D443C"/>
    <w:rsid w:val="001D5303"/>
    <w:rsid w:val="001D72B6"/>
    <w:rsid w:val="001E4620"/>
    <w:rsid w:val="001E7B34"/>
    <w:rsid w:val="001F0121"/>
    <w:rsid w:val="001F115E"/>
    <w:rsid w:val="001F1947"/>
    <w:rsid w:val="001F56B0"/>
    <w:rsid w:val="001F5D2C"/>
    <w:rsid w:val="001F6B99"/>
    <w:rsid w:val="001F7DAB"/>
    <w:rsid w:val="002035C7"/>
    <w:rsid w:val="00204DC5"/>
    <w:rsid w:val="00205870"/>
    <w:rsid w:val="00206F41"/>
    <w:rsid w:val="00211379"/>
    <w:rsid w:val="00211BC1"/>
    <w:rsid w:val="00216CCF"/>
    <w:rsid w:val="00220C56"/>
    <w:rsid w:val="0022149E"/>
    <w:rsid w:val="0023215A"/>
    <w:rsid w:val="00235840"/>
    <w:rsid w:val="00243BA4"/>
    <w:rsid w:val="00245068"/>
    <w:rsid w:val="002452A2"/>
    <w:rsid w:val="00251878"/>
    <w:rsid w:val="00252DD0"/>
    <w:rsid w:val="002530B4"/>
    <w:rsid w:val="002610A3"/>
    <w:rsid w:val="002654BF"/>
    <w:rsid w:val="0026669D"/>
    <w:rsid w:val="00274608"/>
    <w:rsid w:val="002767FC"/>
    <w:rsid w:val="00276F5A"/>
    <w:rsid w:val="00277C7E"/>
    <w:rsid w:val="002805EC"/>
    <w:rsid w:val="002835FB"/>
    <w:rsid w:val="00284E13"/>
    <w:rsid w:val="00286F79"/>
    <w:rsid w:val="0029283A"/>
    <w:rsid w:val="002A2547"/>
    <w:rsid w:val="002A3E1A"/>
    <w:rsid w:val="002A3E71"/>
    <w:rsid w:val="002A4A6F"/>
    <w:rsid w:val="002B1BD8"/>
    <w:rsid w:val="002B7634"/>
    <w:rsid w:val="002C1D78"/>
    <w:rsid w:val="002C414E"/>
    <w:rsid w:val="002C44A9"/>
    <w:rsid w:val="002D3964"/>
    <w:rsid w:val="002D45DD"/>
    <w:rsid w:val="002D4D55"/>
    <w:rsid w:val="002E12CC"/>
    <w:rsid w:val="002E1F86"/>
    <w:rsid w:val="002F04C5"/>
    <w:rsid w:val="002F1754"/>
    <w:rsid w:val="002F1BF3"/>
    <w:rsid w:val="002F27E7"/>
    <w:rsid w:val="002F39F3"/>
    <w:rsid w:val="002F3C6D"/>
    <w:rsid w:val="002F3F54"/>
    <w:rsid w:val="002F490F"/>
    <w:rsid w:val="003022A2"/>
    <w:rsid w:val="00304820"/>
    <w:rsid w:val="00305F7A"/>
    <w:rsid w:val="003061C5"/>
    <w:rsid w:val="00306344"/>
    <w:rsid w:val="00306635"/>
    <w:rsid w:val="00312AC7"/>
    <w:rsid w:val="00312F9F"/>
    <w:rsid w:val="00320238"/>
    <w:rsid w:val="00321195"/>
    <w:rsid w:val="00322392"/>
    <w:rsid w:val="00324063"/>
    <w:rsid w:val="00327ACF"/>
    <w:rsid w:val="003334FB"/>
    <w:rsid w:val="00333BB2"/>
    <w:rsid w:val="00334182"/>
    <w:rsid w:val="00336172"/>
    <w:rsid w:val="00343FEF"/>
    <w:rsid w:val="00345C4B"/>
    <w:rsid w:val="0035022F"/>
    <w:rsid w:val="003521DF"/>
    <w:rsid w:val="0035342A"/>
    <w:rsid w:val="0035436A"/>
    <w:rsid w:val="00360A98"/>
    <w:rsid w:val="00362B4D"/>
    <w:rsid w:val="003632B6"/>
    <w:rsid w:val="003632ED"/>
    <w:rsid w:val="003651A3"/>
    <w:rsid w:val="00366BEC"/>
    <w:rsid w:val="00372F03"/>
    <w:rsid w:val="003753FC"/>
    <w:rsid w:val="003853AD"/>
    <w:rsid w:val="00393644"/>
    <w:rsid w:val="003A021E"/>
    <w:rsid w:val="003A18D5"/>
    <w:rsid w:val="003A1A6E"/>
    <w:rsid w:val="003B26CF"/>
    <w:rsid w:val="003B2745"/>
    <w:rsid w:val="003B72B6"/>
    <w:rsid w:val="003B7BE4"/>
    <w:rsid w:val="003C0D8E"/>
    <w:rsid w:val="003D0608"/>
    <w:rsid w:val="003D6899"/>
    <w:rsid w:val="003D7E01"/>
    <w:rsid w:val="003E32E0"/>
    <w:rsid w:val="003E403C"/>
    <w:rsid w:val="003E5EB4"/>
    <w:rsid w:val="003F0AC5"/>
    <w:rsid w:val="00405A27"/>
    <w:rsid w:val="0040785D"/>
    <w:rsid w:val="0041179B"/>
    <w:rsid w:val="00412827"/>
    <w:rsid w:val="004169D4"/>
    <w:rsid w:val="00416A13"/>
    <w:rsid w:val="00422448"/>
    <w:rsid w:val="00424BD8"/>
    <w:rsid w:val="004432C4"/>
    <w:rsid w:val="004471AA"/>
    <w:rsid w:val="004503E0"/>
    <w:rsid w:val="0045280F"/>
    <w:rsid w:val="00453AFD"/>
    <w:rsid w:val="004550D5"/>
    <w:rsid w:val="00457070"/>
    <w:rsid w:val="0046223F"/>
    <w:rsid w:val="004739DE"/>
    <w:rsid w:val="00482FD0"/>
    <w:rsid w:val="00484248"/>
    <w:rsid w:val="004854E3"/>
    <w:rsid w:val="004862B5"/>
    <w:rsid w:val="00487553"/>
    <w:rsid w:val="00491FCB"/>
    <w:rsid w:val="004935B5"/>
    <w:rsid w:val="00493F73"/>
    <w:rsid w:val="00495839"/>
    <w:rsid w:val="004A4B06"/>
    <w:rsid w:val="004B041B"/>
    <w:rsid w:val="004B4210"/>
    <w:rsid w:val="004B6A3C"/>
    <w:rsid w:val="004B712C"/>
    <w:rsid w:val="004C1570"/>
    <w:rsid w:val="004C17F7"/>
    <w:rsid w:val="004C3472"/>
    <w:rsid w:val="004C68CE"/>
    <w:rsid w:val="004D1BC5"/>
    <w:rsid w:val="004D61AC"/>
    <w:rsid w:val="004E3365"/>
    <w:rsid w:val="004E3404"/>
    <w:rsid w:val="004E40FE"/>
    <w:rsid w:val="004E695E"/>
    <w:rsid w:val="004F323B"/>
    <w:rsid w:val="00505343"/>
    <w:rsid w:val="00505BE1"/>
    <w:rsid w:val="00515A42"/>
    <w:rsid w:val="00515D5C"/>
    <w:rsid w:val="00517DB1"/>
    <w:rsid w:val="00522E87"/>
    <w:rsid w:val="0052587E"/>
    <w:rsid w:val="00532874"/>
    <w:rsid w:val="005330B7"/>
    <w:rsid w:val="00533A83"/>
    <w:rsid w:val="0054453F"/>
    <w:rsid w:val="005473B1"/>
    <w:rsid w:val="005509B4"/>
    <w:rsid w:val="00554D7F"/>
    <w:rsid w:val="00563D5B"/>
    <w:rsid w:val="00564FFA"/>
    <w:rsid w:val="0057342B"/>
    <w:rsid w:val="00574490"/>
    <w:rsid w:val="0057591A"/>
    <w:rsid w:val="00576B95"/>
    <w:rsid w:val="005772E2"/>
    <w:rsid w:val="00577D19"/>
    <w:rsid w:val="00592A55"/>
    <w:rsid w:val="00593915"/>
    <w:rsid w:val="00595CA2"/>
    <w:rsid w:val="00597431"/>
    <w:rsid w:val="005B0938"/>
    <w:rsid w:val="005B15D9"/>
    <w:rsid w:val="005C326C"/>
    <w:rsid w:val="005C3FCC"/>
    <w:rsid w:val="005C5542"/>
    <w:rsid w:val="005C5F34"/>
    <w:rsid w:val="005D26E1"/>
    <w:rsid w:val="005D730C"/>
    <w:rsid w:val="005D7600"/>
    <w:rsid w:val="005E16DF"/>
    <w:rsid w:val="005E22B9"/>
    <w:rsid w:val="005E2ACE"/>
    <w:rsid w:val="005E3298"/>
    <w:rsid w:val="005E3E22"/>
    <w:rsid w:val="005E4DAC"/>
    <w:rsid w:val="005F0AF7"/>
    <w:rsid w:val="005F7289"/>
    <w:rsid w:val="005F7F93"/>
    <w:rsid w:val="00604B00"/>
    <w:rsid w:val="00606BC4"/>
    <w:rsid w:val="0061135F"/>
    <w:rsid w:val="0061491D"/>
    <w:rsid w:val="006160C3"/>
    <w:rsid w:val="0062097F"/>
    <w:rsid w:val="0062278A"/>
    <w:rsid w:val="00622CB3"/>
    <w:rsid w:val="00625D37"/>
    <w:rsid w:val="00634406"/>
    <w:rsid w:val="00634FFE"/>
    <w:rsid w:val="00636D0A"/>
    <w:rsid w:val="006417C9"/>
    <w:rsid w:val="00642023"/>
    <w:rsid w:val="006516AB"/>
    <w:rsid w:val="0065174D"/>
    <w:rsid w:val="00656F65"/>
    <w:rsid w:val="00663603"/>
    <w:rsid w:val="00667A4E"/>
    <w:rsid w:val="0068187B"/>
    <w:rsid w:val="00682399"/>
    <w:rsid w:val="0069226A"/>
    <w:rsid w:val="006928D2"/>
    <w:rsid w:val="00693E20"/>
    <w:rsid w:val="006A23F0"/>
    <w:rsid w:val="006A4EBF"/>
    <w:rsid w:val="006A6EF7"/>
    <w:rsid w:val="006B04E8"/>
    <w:rsid w:val="006B05A2"/>
    <w:rsid w:val="006B0E49"/>
    <w:rsid w:val="006B2C6D"/>
    <w:rsid w:val="006B4306"/>
    <w:rsid w:val="006B666E"/>
    <w:rsid w:val="006C3429"/>
    <w:rsid w:val="006C4431"/>
    <w:rsid w:val="006C4A8C"/>
    <w:rsid w:val="006C7B01"/>
    <w:rsid w:val="006D1CA8"/>
    <w:rsid w:val="006D23D6"/>
    <w:rsid w:val="006D5476"/>
    <w:rsid w:val="006E399B"/>
    <w:rsid w:val="006E4F20"/>
    <w:rsid w:val="006E5623"/>
    <w:rsid w:val="006E76CB"/>
    <w:rsid w:val="006F6F08"/>
    <w:rsid w:val="006F74B4"/>
    <w:rsid w:val="00707686"/>
    <w:rsid w:val="00711AE6"/>
    <w:rsid w:val="0072200F"/>
    <w:rsid w:val="00722B7B"/>
    <w:rsid w:val="00724B6E"/>
    <w:rsid w:val="00724F75"/>
    <w:rsid w:val="0072513F"/>
    <w:rsid w:val="00732AC3"/>
    <w:rsid w:val="00732E56"/>
    <w:rsid w:val="00733953"/>
    <w:rsid w:val="00735677"/>
    <w:rsid w:val="00740220"/>
    <w:rsid w:val="00741736"/>
    <w:rsid w:val="00744219"/>
    <w:rsid w:val="007474DF"/>
    <w:rsid w:val="00753FD7"/>
    <w:rsid w:val="00755F1C"/>
    <w:rsid w:val="00760219"/>
    <w:rsid w:val="00761F67"/>
    <w:rsid w:val="00764C16"/>
    <w:rsid w:val="00772DBE"/>
    <w:rsid w:val="007754B1"/>
    <w:rsid w:val="007777E8"/>
    <w:rsid w:val="00777A71"/>
    <w:rsid w:val="007820DF"/>
    <w:rsid w:val="00783E07"/>
    <w:rsid w:val="00785416"/>
    <w:rsid w:val="00790908"/>
    <w:rsid w:val="00791192"/>
    <w:rsid w:val="00794BF3"/>
    <w:rsid w:val="007A21FA"/>
    <w:rsid w:val="007A2822"/>
    <w:rsid w:val="007A37AC"/>
    <w:rsid w:val="007A3F6B"/>
    <w:rsid w:val="007B7690"/>
    <w:rsid w:val="007E1FEF"/>
    <w:rsid w:val="007E3343"/>
    <w:rsid w:val="007E39CE"/>
    <w:rsid w:val="007E4672"/>
    <w:rsid w:val="007E781B"/>
    <w:rsid w:val="007F0740"/>
    <w:rsid w:val="007F7F93"/>
    <w:rsid w:val="00802B1E"/>
    <w:rsid w:val="00806134"/>
    <w:rsid w:val="00806372"/>
    <w:rsid w:val="0080768D"/>
    <w:rsid w:val="00811DDE"/>
    <w:rsid w:val="00813845"/>
    <w:rsid w:val="00815A2D"/>
    <w:rsid w:val="008238A0"/>
    <w:rsid w:val="008244C4"/>
    <w:rsid w:val="00834605"/>
    <w:rsid w:val="00841AA4"/>
    <w:rsid w:val="00843904"/>
    <w:rsid w:val="0084424D"/>
    <w:rsid w:val="00850F80"/>
    <w:rsid w:val="00851B8F"/>
    <w:rsid w:val="0085249E"/>
    <w:rsid w:val="0085309C"/>
    <w:rsid w:val="00854C98"/>
    <w:rsid w:val="00861D33"/>
    <w:rsid w:val="008653AA"/>
    <w:rsid w:val="00866868"/>
    <w:rsid w:val="00872132"/>
    <w:rsid w:val="00872B0D"/>
    <w:rsid w:val="00873A14"/>
    <w:rsid w:val="008747B9"/>
    <w:rsid w:val="008751B6"/>
    <w:rsid w:val="00875D69"/>
    <w:rsid w:val="00876AAD"/>
    <w:rsid w:val="0088064B"/>
    <w:rsid w:val="00881CF0"/>
    <w:rsid w:val="00890D32"/>
    <w:rsid w:val="00892DBC"/>
    <w:rsid w:val="00897617"/>
    <w:rsid w:val="008A0486"/>
    <w:rsid w:val="008A069B"/>
    <w:rsid w:val="008A46A6"/>
    <w:rsid w:val="008A6026"/>
    <w:rsid w:val="008A68AE"/>
    <w:rsid w:val="008A691C"/>
    <w:rsid w:val="008A6E35"/>
    <w:rsid w:val="008A7F15"/>
    <w:rsid w:val="008B09D3"/>
    <w:rsid w:val="008B368C"/>
    <w:rsid w:val="008B52B2"/>
    <w:rsid w:val="008B5D84"/>
    <w:rsid w:val="008B6702"/>
    <w:rsid w:val="008B6817"/>
    <w:rsid w:val="008C2A74"/>
    <w:rsid w:val="008C3BF7"/>
    <w:rsid w:val="008C53CB"/>
    <w:rsid w:val="008C6DBC"/>
    <w:rsid w:val="008D0AAA"/>
    <w:rsid w:val="008E092A"/>
    <w:rsid w:val="008E5528"/>
    <w:rsid w:val="008E5719"/>
    <w:rsid w:val="008E6E77"/>
    <w:rsid w:val="008E74FC"/>
    <w:rsid w:val="008F016E"/>
    <w:rsid w:val="008F04A4"/>
    <w:rsid w:val="008F1488"/>
    <w:rsid w:val="008F174C"/>
    <w:rsid w:val="008F31E4"/>
    <w:rsid w:val="008F4DDA"/>
    <w:rsid w:val="00901B3B"/>
    <w:rsid w:val="00903B8C"/>
    <w:rsid w:val="009044FF"/>
    <w:rsid w:val="00910651"/>
    <w:rsid w:val="00910B82"/>
    <w:rsid w:val="00911536"/>
    <w:rsid w:val="00912A5A"/>
    <w:rsid w:val="009179A6"/>
    <w:rsid w:val="00917ED9"/>
    <w:rsid w:val="00926390"/>
    <w:rsid w:val="00926856"/>
    <w:rsid w:val="009312D6"/>
    <w:rsid w:val="00935656"/>
    <w:rsid w:val="0094200B"/>
    <w:rsid w:val="00956887"/>
    <w:rsid w:val="0096008E"/>
    <w:rsid w:val="00962377"/>
    <w:rsid w:val="009676F6"/>
    <w:rsid w:val="00972024"/>
    <w:rsid w:val="0097229F"/>
    <w:rsid w:val="00973523"/>
    <w:rsid w:val="009737A1"/>
    <w:rsid w:val="0097395B"/>
    <w:rsid w:val="0097751E"/>
    <w:rsid w:val="00980B05"/>
    <w:rsid w:val="009857B5"/>
    <w:rsid w:val="00991C3E"/>
    <w:rsid w:val="00991EE2"/>
    <w:rsid w:val="0099416E"/>
    <w:rsid w:val="009A0E08"/>
    <w:rsid w:val="009B3CE7"/>
    <w:rsid w:val="009B4D1F"/>
    <w:rsid w:val="009B5CED"/>
    <w:rsid w:val="009C5B91"/>
    <w:rsid w:val="009F5313"/>
    <w:rsid w:val="009F6709"/>
    <w:rsid w:val="009F7999"/>
    <w:rsid w:val="00A01D50"/>
    <w:rsid w:val="00A07350"/>
    <w:rsid w:val="00A111D9"/>
    <w:rsid w:val="00A134B8"/>
    <w:rsid w:val="00A13848"/>
    <w:rsid w:val="00A15A39"/>
    <w:rsid w:val="00A20488"/>
    <w:rsid w:val="00A27413"/>
    <w:rsid w:val="00A301BE"/>
    <w:rsid w:val="00A30D6B"/>
    <w:rsid w:val="00A33072"/>
    <w:rsid w:val="00A5125F"/>
    <w:rsid w:val="00A55B25"/>
    <w:rsid w:val="00A560E3"/>
    <w:rsid w:val="00A60DF6"/>
    <w:rsid w:val="00A66382"/>
    <w:rsid w:val="00A704BF"/>
    <w:rsid w:val="00A74AA3"/>
    <w:rsid w:val="00A77E28"/>
    <w:rsid w:val="00A865A5"/>
    <w:rsid w:val="00A91F66"/>
    <w:rsid w:val="00A946CE"/>
    <w:rsid w:val="00A958A6"/>
    <w:rsid w:val="00AA2890"/>
    <w:rsid w:val="00AA6FF6"/>
    <w:rsid w:val="00AB2726"/>
    <w:rsid w:val="00AD0AEB"/>
    <w:rsid w:val="00AD48D3"/>
    <w:rsid w:val="00AD4929"/>
    <w:rsid w:val="00AE5428"/>
    <w:rsid w:val="00AF2A3A"/>
    <w:rsid w:val="00AF2DA0"/>
    <w:rsid w:val="00AF5FEC"/>
    <w:rsid w:val="00AF7A3D"/>
    <w:rsid w:val="00B17413"/>
    <w:rsid w:val="00B21980"/>
    <w:rsid w:val="00B223BC"/>
    <w:rsid w:val="00B3282A"/>
    <w:rsid w:val="00B35681"/>
    <w:rsid w:val="00B36F33"/>
    <w:rsid w:val="00B42331"/>
    <w:rsid w:val="00B64DB8"/>
    <w:rsid w:val="00B6722C"/>
    <w:rsid w:val="00B70F67"/>
    <w:rsid w:val="00B71B97"/>
    <w:rsid w:val="00B72189"/>
    <w:rsid w:val="00B727FD"/>
    <w:rsid w:val="00B74364"/>
    <w:rsid w:val="00B75437"/>
    <w:rsid w:val="00B75A80"/>
    <w:rsid w:val="00B773C3"/>
    <w:rsid w:val="00B84A19"/>
    <w:rsid w:val="00B85F5C"/>
    <w:rsid w:val="00B9154E"/>
    <w:rsid w:val="00B91F0F"/>
    <w:rsid w:val="00B92BAC"/>
    <w:rsid w:val="00B92FE6"/>
    <w:rsid w:val="00B93E12"/>
    <w:rsid w:val="00B94FB8"/>
    <w:rsid w:val="00BA109B"/>
    <w:rsid w:val="00BA4294"/>
    <w:rsid w:val="00BA7726"/>
    <w:rsid w:val="00BB182D"/>
    <w:rsid w:val="00BB2F54"/>
    <w:rsid w:val="00BC4132"/>
    <w:rsid w:val="00BD021A"/>
    <w:rsid w:val="00BD285F"/>
    <w:rsid w:val="00BD4979"/>
    <w:rsid w:val="00BD52FF"/>
    <w:rsid w:val="00BD77F4"/>
    <w:rsid w:val="00BE358D"/>
    <w:rsid w:val="00BE6048"/>
    <w:rsid w:val="00BE76E5"/>
    <w:rsid w:val="00BF169A"/>
    <w:rsid w:val="00BF5A69"/>
    <w:rsid w:val="00C02078"/>
    <w:rsid w:val="00C02141"/>
    <w:rsid w:val="00C0250C"/>
    <w:rsid w:val="00C031C9"/>
    <w:rsid w:val="00C077DE"/>
    <w:rsid w:val="00C102C5"/>
    <w:rsid w:val="00C12073"/>
    <w:rsid w:val="00C22269"/>
    <w:rsid w:val="00C2280C"/>
    <w:rsid w:val="00C24A1E"/>
    <w:rsid w:val="00C257B2"/>
    <w:rsid w:val="00C30E6F"/>
    <w:rsid w:val="00C348CA"/>
    <w:rsid w:val="00C34E47"/>
    <w:rsid w:val="00C36096"/>
    <w:rsid w:val="00C36EAF"/>
    <w:rsid w:val="00C409E0"/>
    <w:rsid w:val="00C45557"/>
    <w:rsid w:val="00C5001A"/>
    <w:rsid w:val="00C52DCF"/>
    <w:rsid w:val="00C53543"/>
    <w:rsid w:val="00C5734D"/>
    <w:rsid w:val="00C57468"/>
    <w:rsid w:val="00C64263"/>
    <w:rsid w:val="00C70180"/>
    <w:rsid w:val="00C7397F"/>
    <w:rsid w:val="00C744B0"/>
    <w:rsid w:val="00C8147C"/>
    <w:rsid w:val="00C8158B"/>
    <w:rsid w:val="00C83C73"/>
    <w:rsid w:val="00C866C4"/>
    <w:rsid w:val="00C934B0"/>
    <w:rsid w:val="00CA0933"/>
    <w:rsid w:val="00CA73D4"/>
    <w:rsid w:val="00CB0927"/>
    <w:rsid w:val="00CB46F4"/>
    <w:rsid w:val="00CB525F"/>
    <w:rsid w:val="00CB60BF"/>
    <w:rsid w:val="00CC0878"/>
    <w:rsid w:val="00CC30F5"/>
    <w:rsid w:val="00CC43B4"/>
    <w:rsid w:val="00CD16E4"/>
    <w:rsid w:val="00CD1D6F"/>
    <w:rsid w:val="00CD25DA"/>
    <w:rsid w:val="00CD33AE"/>
    <w:rsid w:val="00CD404E"/>
    <w:rsid w:val="00CD5CEF"/>
    <w:rsid w:val="00CD5D67"/>
    <w:rsid w:val="00CE7EB7"/>
    <w:rsid w:val="00CF18C3"/>
    <w:rsid w:val="00CF69C3"/>
    <w:rsid w:val="00CF6A17"/>
    <w:rsid w:val="00CF7990"/>
    <w:rsid w:val="00D0254D"/>
    <w:rsid w:val="00D02A97"/>
    <w:rsid w:val="00D122ED"/>
    <w:rsid w:val="00D12F94"/>
    <w:rsid w:val="00D2733C"/>
    <w:rsid w:val="00D30162"/>
    <w:rsid w:val="00D307F8"/>
    <w:rsid w:val="00D33BBB"/>
    <w:rsid w:val="00D35BED"/>
    <w:rsid w:val="00D35D37"/>
    <w:rsid w:val="00D41611"/>
    <w:rsid w:val="00D42E3B"/>
    <w:rsid w:val="00D47C21"/>
    <w:rsid w:val="00D5039F"/>
    <w:rsid w:val="00D504AE"/>
    <w:rsid w:val="00D50816"/>
    <w:rsid w:val="00D571EE"/>
    <w:rsid w:val="00D62774"/>
    <w:rsid w:val="00D71EDC"/>
    <w:rsid w:val="00D72B51"/>
    <w:rsid w:val="00D735B6"/>
    <w:rsid w:val="00D73AF0"/>
    <w:rsid w:val="00D76D00"/>
    <w:rsid w:val="00D840E7"/>
    <w:rsid w:val="00D84D09"/>
    <w:rsid w:val="00D912FE"/>
    <w:rsid w:val="00D92BDA"/>
    <w:rsid w:val="00DA3260"/>
    <w:rsid w:val="00DA3A09"/>
    <w:rsid w:val="00DB2A78"/>
    <w:rsid w:val="00DB2BB6"/>
    <w:rsid w:val="00DC0166"/>
    <w:rsid w:val="00DC24E6"/>
    <w:rsid w:val="00DD35BD"/>
    <w:rsid w:val="00DD501D"/>
    <w:rsid w:val="00DE188D"/>
    <w:rsid w:val="00DE34A6"/>
    <w:rsid w:val="00DE641E"/>
    <w:rsid w:val="00DF1501"/>
    <w:rsid w:val="00E00AAD"/>
    <w:rsid w:val="00E046B1"/>
    <w:rsid w:val="00E04CED"/>
    <w:rsid w:val="00E119AB"/>
    <w:rsid w:val="00E14773"/>
    <w:rsid w:val="00E15C6B"/>
    <w:rsid w:val="00E17315"/>
    <w:rsid w:val="00E206E6"/>
    <w:rsid w:val="00E222D9"/>
    <w:rsid w:val="00E27BC6"/>
    <w:rsid w:val="00E343F9"/>
    <w:rsid w:val="00E365ED"/>
    <w:rsid w:val="00E4089A"/>
    <w:rsid w:val="00E41B54"/>
    <w:rsid w:val="00E41F21"/>
    <w:rsid w:val="00E41FF9"/>
    <w:rsid w:val="00E42D1B"/>
    <w:rsid w:val="00E43B0B"/>
    <w:rsid w:val="00E43E47"/>
    <w:rsid w:val="00E459EF"/>
    <w:rsid w:val="00E45DA6"/>
    <w:rsid w:val="00E475C5"/>
    <w:rsid w:val="00E50DA6"/>
    <w:rsid w:val="00E515F7"/>
    <w:rsid w:val="00E54D3C"/>
    <w:rsid w:val="00E56023"/>
    <w:rsid w:val="00E56E31"/>
    <w:rsid w:val="00E61B23"/>
    <w:rsid w:val="00E62AD1"/>
    <w:rsid w:val="00E67FA3"/>
    <w:rsid w:val="00E716D0"/>
    <w:rsid w:val="00E71E22"/>
    <w:rsid w:val="00E73ADB"/>
    <w:rsid w:val="00E8012A"/>
    <w:rsid w:val="00E84BC8"/>
    <w:rsid w:val="00E92530"/>
    <w:rsid w:val="00E938CF"/>
    <w:rsid w:val="00E960A6"/>
    <w:rsid w:val="00E972FF"/>
    <w:rsid w:val="00EA06E6"/>
    <w:rsid w:val="00EA3883"/>
    <w:rsid w:val="00EA3BB3"/>
    <w:rsid w:val="00EA6265"/>
    <w:rsid w:val="00EA6B0D"/>
    <w:rsid w:val="00EB3EDF"/>
    <w:rsid w:val="00EB534B"/>
    <w:rsid w:val="00EB68FE"/>
    <w:rsid w:val="00EC0DE8"/>
    <w:rsid w:val="00EC1960"/>
    <w:rsid w:val="00EC3496"/>
    <w:rsid w:val="00EC4BE3"/>
    <w:rsid w:val="00EC5ED6"/>
    <w:rsid w:val="00ED498A"/>
    <w:rsid w:val="00EE4439"/>
    <w:rsid w:val="00EF5AF3"/>
    <w:rsid w:val="00F100F2"/>
    <w:rsid w:val="00F10E4B"/>
    <w:rsid w:val="00F11271"/>
    <w:rsid w:val="00F13947"/>
    <w:rsid w:val="00F14C3B"/>
    <w:rsid w:val="00F200C5"/>
    <w:rsid w:val="00F24A64"/>
    <w:rsid w:val="00F34606"/>
    <w:rsid w:val="00F373F1"/>
    <w:rsid w:val="00F37B46"/>
    <w:rsid w:val="00F50AB8"/>
    <w:rsid w:val="00F55FC6"/>
    <w:rsid w:val="00F67B5C"/>
    <w:rsid w:val="00F70F16"/>
    <w:rsid w:val="00F7123A"/>
    <w:rsid w:val="00F73179"/>
    <w:rsid w:val="00F754D4"/>
    <w:rsid w:val="00F8029C"/>
    <w:rsid w:val="00F85BCD"/>
    <w:rsid w:val="00F922B2"/>
    <w:rsid w:val="00F93A48"/>
    <w:rsid w:val="00F93C94"/>
    <w:rsid w:val="00FA22FF"/>
    <w:rsid w:val="00FA2DC7"/>
    <w:rsid w:val="00FA3676"/>
    <w:rsid w:val="00FA40BB"/>
    <w:rsid w:val="00FA77B2"/>
    <w:rsid w:val="00FB4EAB"/>
    <w:rsid w:val="00FC078C"/>
    <w:rsid w:val="00FC0917"/>
    <w:rsid w:val="00FC656E"/>
    <w:rsid w:val="00FD0484"/>
    <w:rsid w:val="00FD2F42"/>
    <w:rsid w:val="00FD5ED3"/>
    <w:rsid w:val="00FD609D"/>
    <w:rsid w:val="00FE3047"/>
    <w:rsid w:val="00FE4C38"/>
    <w:rsid w:val="00FE50B0"/>
    <w:rsid w:val="00FE7AE2"/>
    <w:rsid w:val="00FF0B3C"/>
    <w:rsid w:val="00FF52CA"/>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80580"/>
  <w15:docId w15:val="{D1D65997-55F9-4F49-A011-F014CAB4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73737" w:themeColor="text1"/>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B8"/>
    <w:rPr>
      <w:rFonts w:ascii="Times New Roman" w:eastAsia="SimSun" w:hAnsi="Times New Roman" w:cs="Times New Roman"/>
      <w:color w:val="auto"/>
      <w:sz w:val="24"/>
      <w:szCs w:val="24"/>
      <w:lang w:eastAsia="zh-CN"/>
    </w:rPr>
  </w:style>
  <w:style w:type="paragraph" w:styleId="Heading1">
    <w:name w:val="heading 1"/>
    <w:basedOn w:val="Normal"/>
    <w:next w:val="Text"/>
    <w:link w:val="Heading1Char"/>
    <w:uiPriority w:val="9"/>
    <w:qFormat/>
    <w:rsid w:val="0007190B"/>
    <w:pPr>
      <w:keepNext/>
      <w:keepLines/>
      <w:spacing w:before="720" w:after="360"/>
      <w:contextualSpacing/>
      <w:outlineLvl w:val="0"/>
    </w:pPr>
    <w:rPr>
      <w:rFonts w:asciiTheme="majorHAnsi" w:eastAsiaTheme="majorEastAsia" w:hAnsiTheme="majorHAnsi" w:cstheme="majorBidi"/>
      <w:bCs/>
      <w:color w:val="373737" w:themeColor="text1"/>
      <w:sz w:val="36"/>
      <w:szCs w:val="28"/>
      <w:lang w:eastAsia="de-DE"/>
    </w:rPr>
  </w:style>
  <w:style w:type="paragraph" w:styleId="Heading2">
    <w:name w:val="heading 2"/>
    <w:basedOn w:val="Normal"/>
    <w:next w:val="Normal"/>
    <w:link w:val="Heading2Char"/>
    <w:uiPriority w:val="9"/>
    <w:unhideWhenUsed/>
    <w:qFormat/>
    <w:rsid w:val="0007190B"/>
    <w:pPr>
      <w:keepNext/>
      <w:keepLines/>
      <w:spacing w:before="520" w:after="260"/>
      <w:outlineLvl w:val="1"/>
    </w:pPr>
    <w:rPr>
      <w:rFonts w:asciiTheme="majorHAnsi" w:eastAsiaTheme="majorEastAsia" w:hAnsiTheme="majorHAnsi" w:cstheme="majorBidi"/>
      <w:bCs/>
      <w:color w:val="373737" w:themeColor="text1"/>
      <w:sz w:val="26"/>
      <w:szCs w:val="26"/>
      <w:lang w:eastAsia="de-DE"/>
    </w:rPr>
  </w:style>
  <w:style w:type="paragraph" w:styleId="Heading3">
    <w:name w:val="heading 3"/>
    <w:basedOn w:val="Normal"/>
    <w:next w:val="Normal"/>
    <w:link w:val="Heading3Char"/>
    <w:uiPriority w:val="9"/>
    <w:unhideWhenUsed/>
    <w:qFormat/>
    <w:rsid w:val="00753FD7"/>
    <w:pPr>
      <w:keepNext/>
      <w:keepLines/>
      <w:spacing w:before="440" w:after="220"/>
      <w:outlineLvl w:val="2"/>
    </w:pPr>
    <w:rPr>
      <w:rFonts w:asciiTheme="majorHAnsi" w:eastAsiaTheme="majorEastAsia" w:hAnsiTheme="majorHAnsi" w:cstheme="majorBidi"/>
      <w:b/>
      <w:color w:val="373737" w:themeColor="text1"/>
      <w:sz w:val="22"/>
      <w:lang w:eastAsia="de-DE"/>
    </w:rPr>
  </w:style>
  <w:style w:type="paragraph" w:styleId="Heading4">
    <w:name w:val="heading 4"/>
    <w:basedOn w:val="Normal"/>
    <w:next w:val="Normal"/>
    <w:link w:val="Heading4Char"/>
    <w:uiPriority w:val="9"/>
    <w:unhideWhenUsed/>
    <w:qFormat/>
    <w:rsid w:val="00732E56"/>
    <w:pPr>
      <w:keepNext/>
      <w:keepLines/>
      <w:spacing w:before="440"/>
      <w:contextualSpacing/>
      <w:outlineLvl w:val="3"/>
    </w:pPr>
    <w:rPr>
      <w:rFonts w:asciiTheme="majorHAnsi" w:eastAsiaTheme="majorEastAsia" w:hAnsiTheme="majorHAnsi" w:cstheme="majorBidi"/>
      <w:b/>
      <w:iCs/>
      <w:color w:val="373737" w:themeColor="text1"/>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sa">
    <w:name w:val="tesa"/>
    <w:basedOn w:val="TableNormal"/>
    <w:uiPriority w:val="99"/>
    <w:rsid w:val="00732AC3"/>
    <w:tblPr>
      <w:tblStyleRowBandSize w:val="1"/>
      <w:tblBorders>
        <w:top w:val="single" w:sz="4" w:space="0" w:color="87B4D8" w:themeColor="accent2"/>
        <w:left w:val="single" w:sz="4" w:space="0" w:color="87B4D8" w:themeColor="accent2"/>
        <w:bottom w:val="single" w:sz="4" w:space="0" w:color="87B4D8" w:themeColor="accent2"/>
        <w:right w:val="single" w:sz="4" w:space="0" w:color="87B4D8" w:themeColor="accent2"/>
        <w:insideH w:val="single" w:sz="4" w:space="0" w:color="87B4D8" w:themeColor="accent2"/>
        <w:insideV w:val="single" w:sz="4" w:space="0" w:color="87B4D8" w:themeColor="accent2"/>
      </w:tblBorders>
      <w:tblCellMar>
        <w:left w:w="57" w:type="dxa"/>
        <w:right w:w="57" w:type="dxa"/>
      </w:tblCellMar>
    </w:tblPr>
    <w:tblStylePr w:type="firstRow">
      <w:rPr>
        <w:b/>
      </w:rPr>
      <w:tblPr/>
      <w:tcPr>
        <w:tcBorders>
          <w:bottom w:val="single" w:sz="12" w:space="0" w:color="87B4D8" w:themeColor="accent2"/>
        </w:tcBorders>
      </w:tcPr>
    </w:tblStylePr>
    <w:tblStylePr w:type="lastRow">
      <w:rPr>
        <w:b/>
      </w:rPr>
      <w:tblPr/>
      <w:tcPr>
        <w:tcBorders>
          <w:top w:val="single" w:sz="12" w:space="0" w:color="87B4D8" w:themeColor="accent2"/>
        </w:tcBorders>
      </w:tcPr>
    </w:tblStylePr>
    <w:tblStylePr w:type="firstCol">
      <w:rPr>
        <w:b/>
      </w:rPr>
    </w:tblStylePr>
    <w:tblStylePr w:type="lastCol">
      <w:rPr>
        <w:b/>
      </w:rPr>
    </w:tblStylePr>
    <w:tblStylePr w:type="band1Horz">
      <w:tblPr/>
      <w:tcPr>
        <w:shd w:val="clear" w:color="auto" w:fill="E6EFF7" w:themeFill="accent2" w:themeFillTint="33"/>
      </w:tcPr>
    </w:tblStylePr>
  </w:style>
  <w:style w:type="paragraph" w:styleId="Header">
    <w:name w:val="header"/>
    <w:basedOn w:val="Normal"/>
    <w:link w:val="HeaderChar"/>
    <w:uiPriority w:val="99"/>
    <w:semiHidden/>
    <w:rsid w:val="00306635"/>
    <w:pPr>
      <w:tabs>
        <w:tab w:val="center" w:pos="4536"/>
        <w:tab w:val="right" w:pos="9072"/>
      </w:tabs>
    </w:pPr>
    <w:rPr>
      <w:rFonts w:asciiTheme="minorHAnsi" w:eastAsiaTheme="minorHAnsi" w:hAnsiTheme="minorHAnsi" w:cstheme="minorBidi"/>
      <w:color w:val="373737" w:themeColor="text1"/>
      <w:sz w:val="22"/>
      <w:szCs w:val="22"/>
      <w:lang w:eastAsia="de-DE"/>
    </w:rPr>
  </w:style>
  <w:style w:type="character" w:customStyle="1" w:styleId="HeaderChar">
    <w:name w:val="Header Char"/>
    <w:basedOn w:val="DefaultParagraphFont"/>
    <w:link w:val="Header"/>
    <w:uiPriority w:val="99"/>
    <w:semiHidden/>
    <w:rsid w:val="003A18D5"/>
  </w:style>
  <w:style w:type="paragraph" w:styleId="Footer">
    <w:name w:val="footer"/>
    <w:basedOn w:val="Normal"/>
    <w:link w:val="FooterChar"/>
    <w:uiPriority w:val="99"/>
    <w:rsid w:val="001A79B5"/>
    <w:pPr>
      <w:tabs>
        <w:tab w:val="center" w:pos="4536"/>
        <w:tab w:val="right" w:pos="9072"/>
      </w:tabs>
      <w:spacing w:line="200" w:lineRule="exact"/>
    </w:pPr>
    <w:rPr>
      <w:rFonts w:asciiTheme="minorHAnsi" w:eastAsiaTheme="minorHAnsi" w:hAnsiTheme="minorHAnsi" w:cstheme="minorBidi"/>
      <w:b/>
      <w:color w:val="373737" w:themeColor="text1"/>
      <w:sz w:val="16"/>
      <w:szCs w:val="22"/>
      <w:lang w:eastAsia="de-DE"/>
    </w:rPr>
  </w:style>
  <w:style w:type="character" w:customStyle="1" w:styleId="FooterChar">
    <w:name w:val="Footer Char"/>
    <w:basedOn w:val="DefaultParagraphFont"/>
    <w:link w:val="Footer"/>
    <w:uiPriority w:val="99"/>
    <w:rsid w:val="001A79B5"/>
    <w:rPr>
      <w:b/>
      <w:sz w:val="16"/>
    </w:rPr>
  </w:style>
  <w:style w:type="table" w:styleId="TableGrid">
    <w:name w:val="Table Grid"/>
    <w:basedOn w:val="TableNormal"/>
    <w:rsid w:val="004C3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609D"/>
    <w:rPr>
      <w:color w:val="808080"/>
    </w:rPr>
  </w:style>
  <w:style w:type="paragraph" w:styleId="BalloonText">
    <w:name w:val="Balloon Text"/>
    <w:basedOn w:val="Normal"/>
    <w:link w:val="BalloonTextChar"/>
    <w:uiPriority w:val="99"/>
    <w:semiHidden/>
    <w:unhideWhenUsed/>
    <w:rsid w:val="00FD609D"/>
    <w:rPr>
      <w:rFonts w:ascii="Tahoma" w:eastAsiaTheme="minorHAnsi" w:hAnsi="Tahoma" w:cs="Tahoma"/>
      <w:color w:val="373737" w:themeColor="text1"/>
      <w:sz w:val="16"/>
      <w:szCs w:val="16"/>
      <w:lang w:eastAsia="de-DE"/>
    </w:rPr>
  </w:style>
  <w:style w:type="character" w:customStyle="1" w:styleId="BalloonTextChar">
    <w:name w:val="Balloon Text Char"/>
    <w:basedOn w:val="DefaultParagraphFont"/>
    <w:link w:val="BalloonText"/>
    <w:uiPriority w:val="99"/>
    <w:semiHidden/>
    <w:rsid w:val="00FD609D"/>
    <w:rPr>
      <w:rFonts w:ascii="Tahoma" w:hAnsi="Tahoma" w:cs="Tahoma"/>
      <w:sz w:val="16"/>
      <w:szCs w:val="16"/>
    </w:rPr>
  </w:style>
  <w:style w:type="character" w:customStyle="1" w:styleId="Heading1Char">
    <w:name w:val="Heading 1 Char"/>
    <w:basedOn w:val="DefaultParagraphFont"/>
    <w:link w:val="Heading1"/>
    <w:uiPriority w:val="9"/>
    <w:rsid w:val="0007190B"/>
    <w:rPr>
      <w:rFonts w:asciiTheme="majorHAnsi" w:eastAsiaTheme="majorEastAsia" w:hAnsiTheme="majorHAnsi" w:cstheme="majorBidi"/>
      <w:bCs/>
      <w:sz w:val="36"/>
      <w:szCs w:val="28"/>
    </w:rPr>
  </w:style>
  <w:style w:type="paragraph" w:styleId="Title">
    <w:name w:val="Title"/>
    <w:basedOn w:val="Normal"/>
    <w:next w:val="Text"/>
    <w:link w:val="TitleChar"/>
    <w:uiPriority w:val="32"/>
    <w:qFormat/>
    <w:rsid w:val="00F754D4"/>
    <w:pPr>
      <w:pageBreakBefore/>
      <w:spacing w:after="200"/>
      <w:contextualSpacing/>
    </w:pPr>
    <w:rPr>
      <w:rFonts w:asciiTheme="majorHAnsi" w:eastAsiaTheme="majorEastAsia" w:hAnsiTheme="majorHAnsi" w:cstheme="majorBidi"/>
      <w:color w:val="373737" w:themeColor="text1"/>
      <w:spacing w:val="6"/>
      <w:kern w:val="28"/>
      <w:sz w:val="46"/>
      <w:szCs w:val="52"/>
      <w:lang w:eastAsia="de-DE"/>
    </w:rPr>
  </w:style>
  <w:style w:type="character" w:customStyle="1" w:styleId="TitleChar">
    <w:name w:val="Title Char"/>
    <w:basedOn w:val="DefaultParagraphFont"/>
    <w:link w:val="Title"/>
    <w:uiPriority w:val="32"/>
    <w:rsid w:val="003B26CF"/>
    <w:rPr>
      <w:rFonts w:asciiTheme="majorHAnsi" w:eastAsiaTheme="majorEastAsia" w:hAnsiTheme="majorHAnsi" w:cstheme="majorBidi"/>
      <w:spacing w:val="6"/>
      <w:kern w:val="28"/>
      <w:sz w:val="46"/>
      <w:szCs w:val="52"/>
    </w:rPr>
  </w:style>
  <w:style w:type="paragraph" w:customStyle="1" w:styleId="Text">
    <w:name w:val="Text"/>
    <w:basedOn w:val="Normal"/>
    <w:uiPriority w:val="10"/>
    <w:rsid w:val="006C4431"/>
    <w:rPr>
      <w:rFonts w:asciiTheme="minorHAnsi" w:eastAsiaTheme="minorHAnsi" w:hAnsiTheme="minorHAnsi" w:cstheme="minorBidi"/>
      <w:color w:val="373737" w:themeColor="text1"/>
      <w:sz w:val="22"/>
      <w:szCs w:val="22"/>
      <w:lang w:eastAsia="de-DE"/>
    </w:rPr>
  </w:style>
  <w:style w:type="character" w:customStyle="1" w:styleId="Heading2Char">
    <w:name w:val="Heading 2 Char"/>
    <w:basedOn w:val="DefaultParagraphFont"/>
    <w:link w:val="Heading2"/>
    <w:uiPriority w:val="9"/>
    <w:rsid w:val="0007190B"/>
    <w:rPr>
      <w:rFonts w:asciiTheme="majorHAnsi" w:eastAsiaTheme="majorEastAsia" w:hAnsiTheme="majorHAnsi" w:cstheme="majorBidi"/>
      <w:bCs/>
      <w:sz w:val="26"/>
      <w:szCs w:val="26"/>
    </w:rPr>
  </w:style>
  <w:style w:type="character" w:styleId="Emphasis">
    <w:name w:val="Emphasis"/>
    <w:basedOn w:val="DefaultParagraphFont"/>
    <w:uiPriority w:val="20"/>
    <w:semiHidden/>
    <w:qFormat/>
    <w:rsid w:val="003A18D5"/>
    <w:rPr>
      <w:b/>
      <w:i w:val="0"/>
      <w:iCs/>
    </w:rPr>
  </w:style>
  <w:style w:type="paragraph" w:customStyle="1" w:styleId="Numberedlist">
    <w:name w:val="Numbered list"/>
    <w:basedOn w:val="Numbering"/>
    <w:uiPriority w:val="13"/>
    <w:semiHidden/>
    <w:qFormat/>
    <w:rsid w:val="00892DBC"/>
  </w:style>
  <w:style w:type="numbering" w:customStyle="1" w:styleId="zzzNumbering">
    <w:name w:val="zzz_Numbering"/>
    <w:basedOn w:val="NoList"/>
    <w:uiPriority w:val="99"/>
    <w:rsid w:val="00892DBC"/>
    <w:pPr>
      <w:numPr>
        <w:numId w:val="1"/>
      </w:numPr>
    </w:pPr>
  </w:style>
  <w:style w:type="numbering" w:customStyle="1" w:styleId="zzzBullet">
    <w:name w:val="zzz_Bullet"/>
    <w:basedOn w:val="NoList"/>
    <w:uiPriority w:val="99"/>
    <w:rsid w:val="00B70F67"/>
    <w:pPr>
      <w:numPr>
        <w:numId w:val="8"/>
      </w:numPr>
    </w:pPr>
  </w:style>
  <w:style w:type="table" w:customStyle="1" w:styleId="Basic">
    <w:name w:val="Basic"/>
    <w:basedOn w:val="TableNormal"/>
    <w:uiPriority w:val="99"/>
    <w:rsid w:val="000A0FCB"/>
    <w:rPr>
      <w:color w:val="auto"/>
    </w:rPr>
    <w:tblPr>
      <w:tblCellMar>
        <w:left w:w="0" w:type="dxa"/>
        <w:right w:w="0" w:type="dxa"/>
      </w:tblCellMar>
    </w:tblPr>
  </w:style>
  <w:style w:type="paragraph" w:customStyle="1" w:styleId="NumberedlistII">
    <w:name w:val="Numbered list II"/>
    <w:basedOn w:val="Normal"/>
    <w:uiPriority w:val="13"/>
    <w:semiHidden/>
    <w:qFormat/>
    <w:rsid w:val="00194468"/>
    <w:pPr>
      <w:numPr>
        <w:ilvl w:val="1"/>
        <w:numId w:val="16"/>
      </w:numPr>
    </w:pPr>
  </w:style>
  <w:style w:type="paragraph" w:customStyle="1" w:styleId="NumberedlistIII">
    <w:name w:val="Numbered list III"/>
    <w:basedOn w:val="Normal"/>
    <w:uiPriority w:val="13"/>
    <w:semiHidden/>
    <w:qFormat/>
    <w:rsid w:val="00194468"/>
    <w:pPr>
      <w:numPr>
        <w:ilvl w:val="2"/>
        <w:numId w:val="4"/>
      </w:numPr>
    </w:pPr>
  </w:style>
  <w:style w:type="paragraph" w:customStyle="1" w:styleId="NumeredlistIV">
    <w:name w:val="Numered list IV"/>
    <w:basedOn w:val="Normal"/>
    <w:uiPriority w:val="13"/>
    <w:semiHidden/>
    <w:qFormat/>
    <w:rsid w:val="00194468"/>
    <w:pPr>
      <w:numPr>
        <w:ilvl w:val="3"/>
        <w:numId w:val="16"/>
      </w:numPr>
    </w:pPr>
  </w:style>
  <w:style w:type="numbering" w:customStyle="1" w:styleId="zzzNumbering2">
    <w:name w:val="zzz_Numbering_2"/>
    <w:basedOn w:val="NoList"/>
    <w:uiPriority w:val="99"/>
    <w:rsid w:val="00B70F67"/>
    <w:pPr>
      <w:numPr>
        <w:numId w:val="3"/>
      </w:numPr>
    </w:pPr>
  </w:style>
  <w:style w:type="paragraph" w:customStyle="1" w:styleId="Numbering">
    <w:name w:val="Numbering"/>
    <w:basedOn w:val="Normal"/>
    <w:uiPriority w:val="14"/>
    <w:qFormat/>
    <w:rsid w:val="00194468"/>
    <w:pPr>
      <w:numPr>
        <w:numId w:val="16"/>
      </w:numPr>
    </w:pPr>
    <w:rPr>
      <w:rFonts w:asciiTheme="minorHAnsi" w:eastAsiaTheme="minorHAnsi" w:hAnsiTheme="minorHAnsi" w:cstheme="minorBidi"/>
      <w:color w:val="373737" w:themeColor="text1"/>
      <w:sz w:val="22"/>
      <w:szCs w:val="22"/>
      <w:lang w:eastAsia="de-DE"/>
    </w:rPr>
  </w:style>
  <w:style w:type="character" w:customStyle="1" w:styleId="Heading3Char">
    <w:name w:val="Heading 3 Char"/>
    <w:basedOn w:val="DefaultParagraphFont"/>
    <w:link w:val="Heading3"/>
    <w:uiPriority w:val="9"/>
    <w:rsid w:val="00753FD7"/>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732E56"/>
    <w:rPr>
      <w:rFonts w:asciiTheme="majorHAnsi" w:eastAsiaTheme="majorEastAsia" w:hAnsiTheme="majorHAnsi" w:cstheme="majorBidi"/>
      <w:b/>
      <w:iCs/>
    </w:rPr>
  </w:style>
  <w:style w:type="paragraph" w:styleId="ListParagraph">
    <w:name w:val="List Paragraph"/>
    <w:basedOn w:val="Normal"/>
    <w:uiPriority w:val="34"/>
    <w:qFormat/>
    <w:rsid w:val="0061135F"/>
    <w:pPr>
      <w:ind w:left="720"/>
      <w:contextualSpacing/>
    </w:pPr>
    <w:rPr>
      <w:rFonts w:asciiTheme="minorHAnsi" w:eastAsiaTheme="minorHAnsi" w:hAnsiTheme="minorHAnsi" w:cstheme="minorBidi"/>
      <w:color w:val="373737" w:themeColor="text1"/>
      <w:sz w:val="22"/>
      <w:szCs w:val="22"/>
      <w:lang w:eastAsia="de-DE"/>
    </w:rPr>
  </w:style>
  <w:style w:type="paragraph" w:customStyle="1" w:styleId="NumberedlistV">
    <w:name w:val="Numbered list V"/>
    <w:basedOn w:val="Normal"/>
    <w:uiPriority w:val="13"/>
    <w:semiHidden/>
    <w:rsid w:val="00892DBC"/>
    <w:pPr>
      <w:numPr>
        <w:ilvl w:val="4"/>
        <w:numId w:val="16"/>
      </w:numPr>
    </w:pPr>
  </w:style>
  <w:style w:type="character" w:styleId="SubtleEmphasis">
    <w:name w:val="Subtle Emphasis"/>
    <w:basedOn w:val="DefaultParagraphFont"/>
    <w:uiPriority w:val="19"/>
    <w:qFormat/>
    <w:rsid w:val="002F04C5"/>
    <w:rPr>
      <w:i/>
      <w:iCs/>
      <w:color w:val="696969" w:themeColor="text1" w:themeTint="BF"/>
    </w:rPr>
  </w:style>
  <w:style w:type="paragraph" w:styleId="TOCHeading">
    <w:name w:val="TOC Heading"/>
    <w:basedOn w:val="Heading1"/>
    <w:next w:val="Normal"/>
    <w:uiPriority w:val="39"/>
    <w:unhideWhenUsed/>
    <w:rsid w:val="006B05A2"/>
    <w:pPr>
      <w:spacing w:before="240" w:after="0" w:line="259" w:lineRule="auto"/>
      <w:contextualSpacing w:val="0"/>
      <w:outlineLvl w:val="9"/>
    </w:pPr>
    <w:rPr>
      <w:bCs w:val="0"/>
      <w:color w:val="314A5B" w:themeColor="accent1" w:themeShade="BF"/>
      <w:sz w:val="32"/>
      <w:szCs w:val="32"/>
    </w:rPr>
  </w:style>
  <w:style w:type="paragraph" w:styleId="TOC1">
    <w:name w:val="toc 1"/>
    <w:basedOn w:val="Normal"/>
    <w:next w:val="Normal"/>
    <w:autoRedefine/>
    <w:uiPriority w:val="39"/>
    <w:unhideWhenUsed/>
    <w:rsid w:val="006B05A2"/>
    <w:pPr>
      <w:tabs>
        <w:tab w:val="right" w:leader="dot" w:pos="8505"/>
      </w:tabs>
      <w:spacing w:after="100"/>
    </w:pPr>
    <w:rPr>
      <w:rFonts w:asciiTheme="minorHAnsi" w:eastAsiaTheme="minorHAnsi" w:hAnsiTheme="minorHAnsi" w:cstheme="minorBidi"/>
      <w:color w:val="373737" w:themeColor="text1"/>
      <w:sz w:val="22"/>
      <w:szCs w:val="22"/>
      <w:lang w:eastAsia="de-DE"/>
    </w:rPr>
  </w:style>
  <w:style w:type="paragraph" w:styleId="TOC2">
    <w:name w:val="toc 2"/>
    <w:basedOn w:val="Normal"/>
    <w:next w:val="Normal"/>
    <w:autoRedefine/>
    <w:uiPriority w:val="39"/>
    <w:unhideWhenUsed/>
    <w:rsid w:val="006B05A2"/>
    <w:pPr>
      <w:spacing w:after="100"/>
      <w:ind w:left="220"/>
    </w:pPr>
    <w:rPr>
      <w:rFonts w:asciiTheme="minorHAnsi" w:eastAsiaTheme="minorHAnsi" w:hAnsiTheme="minorHAnsi" w:cstheme="minorBidi"/>
      <w:color w:val="373737" w:themeColor="text1"/>
      <w:sz w:val="22"/>
      <w:szCs w:val="22"/>
      <w:lang w:eastAsia="de-DE"/>
    </w:rPr>
  </w:style>
  <w:style w:type="paragraph" w:styleId="TOC3">
    <w:name w:val="toc 3"/>
    <w:basedOn w:val="Normal"/>
    <w:next w:val="Normal"/>
    <w:autoRedefine/>
    <w:uiPriority w:val="39"/>
    <w:unhideWhenUsed/>
    <w:rsid w:val="006B05A2"/>
    <w:pPr>
      <w:spacing w:after="100"/>
      <w:ind w:left="440"/>
    </w:pPr>
    <w:rPr>
      <w:rFonts w:asciiTheme="minorHAnsi" w:eastAsiaTheme="minorHAnsi" w:hAnsiTheme="minorHAnsi" w:cstheme="minorBidi"/>
      <w:color w:val="373737" w:themeColor="text1"/>
      <w:sz w:val="22"/>
      <w:szCs w:val="22"/>
      <w:lang w:eastAsia="de-DE"/>
    </w:rPr>
  </w:style>
  <w:style w:type="character" w:styleId="Hyperlink">
    <w:name w:val="Hyperlink"/>
    <w:basedOn w:val="DefaultParagraphFont"/>
    <w:uiPriority w:val="99"/>
    <w:unhideWhenUsed/>
    <w:rsid w:val="006B05A2"/>
    <w:rPr>
      <w:color w:val="00A5E4" w:themeColor="hyperlink"/>
      <w:u w:val="single"/>
    </w:rPr>
  </w:style>
  <w:style w:type="paragraph" w:styleId="TOC4">
    <w:name w:val="toc 4"/>
    <w:basedOn w:val="Normal"/>
    <w:next w:val="Normal"/>
    <w:autoRedefine/>
    <w:uiPriority w:val="39"/>
    <w:unhideWhenUsed/>
    <w:rsid w:val="006B05A2"/>
    <w:pPr>
      <w:spacing w:after="100"/>
      <w:ind w:left="660"/>
    </w:pPr>
    <w:rPr>
      <w:rFonts w:asciiTheme="minorHAnsi" w:eastAsiaTheme="minorHAnsi" w:hAnsiTheme="minorHAnsi" w:cstheme="minorBidi"/>
      <w:color w:val="373737" w:themeColor="text1"/>
      <w:sz w:val="22"/>
      <w:szCs w:val="22"/>
      <w:lang w:eastAsia="de-DE"/>
    </w:rPr>
  </w:style>
  <w:style w:type="paragraph" w:styleId="NoSpacing">
    <w:name w:val="No Spacing"/>
    <w:link w:val="NoSpacingChar"/>
    <w:uiPriority w:val="98"/>
    <w:semiHidden/>
    <w:qFormat/>
    <w:rsid w:val="00D122ED"/>
    <w:rPr>
      <w:rFonts w:eastAsiaTheme="minorEastAsia"/>
      <w:color w:val="auto"/>
    </w:rPr>
  </w:style>
  <w:style w:type="character" w:customStyle="1" w:styleId="NoSpacingChar">
    <w:name w:val="No Spacing Char"/>
    <w:basedOn w:val="DefaultParagraphFont"/>
    <w:link w:val="NoSpacing"/>
    <w:uiPriority w:val="98"/>
    <w:semiHidden/>
    <w:rsid w:val="00595CA2"/>
    <w:rPr>
      <w:rFonts w:eastAsiaTheme="minorEastAsia"/>
      <w:color w:val="auto"/>
    </w:rPr>
  </w:style>
  <w:style w:type="paragraph" w:styleId="EndnoteText">
    <w:name w:val="endnote text"/>
    <w:basedOn w:val="Normal"/>
    <w:link w:val="EndnoteTextChar"/>
    <w:uiPriority w:val="99"/>
    <w:unhideWhenUsed/>
    <w:rsid w:val="00D0254D"/>
    <w:rPr>
      <w:rFonts w:asciiTheme="minorHAnsi" w:eastAsiaTheme="minorHAnsi" w:hAnsiTheme="minorHAnsi" w:cstheme="minorBidi"/>
      <w:color w:val="373737" w:themeColor="text1"/>
      <w:sz w:val="20"/>
      <w:szCs w:val="20"/>
      <w:lang w:eastAsia="de-DE"/>
    </w:rPr>
  </w:style>
  <w:style w:type="character" w:customStyle="1" w:styleId="EndnoteTextChar">
    <w:name w:val="Endnote Text Char"/>
    <w:basedOn w:val="DefaultParagraphFont"/>
    <w:link w:val="EndnoteText"/>
    <w:uiPriority w:val="99"/>
    <w:rsid w:val="00D0254D"/>
    <w:rPr>
      <w:sz w:val="20"/>
      <w:szCs w:val="20"/>
    </w:rPr>
  </w:style>
  <w:style w:type="paragraph" w:customStyle="1" w:styleId="BulletList">
    <w:name w:val="Bullet List"/>
    <w:basedOn w:val="Normal"/>
    <w:uiPriority w:val="10"/>
    <w:qFormat/>
    <w:rsid w:val="003B26CF"/>
    <w:pPr>
      <w:numPr>
        <w:numId w:val="30"/>
      </w:numPr>
    </w:pPr>
    <w:rPr>
      <w:rFonts w:asciiTheme="minorHAnsi" w:eastAsiaTheme="minorHAnsi" w:hAnsiTheme="minorHAnsi" w:cstheme="minorBidi"/>
      <w:color w:val="373737" w:themeColor="text1"/>
      <w:sz w:val="22"/>
      <w:szCs w:val="22"/>
      <w:lang w:eastAsia="de-DE"/>
    </w:rPr>
  </w:style>
  <w:style w:type="character" w:styleId="CommentReference">
    <w:name w:val="annotation reference"/>
    <w:basedOn w:val="DefaultParagraphFont"/>
    <w:uiPriority w:val="99"/>
    <w:semiHidden/>
    <w:unhideWhenUsed/>
    <w:rsid w:val="0097229F"/>
    <w:rPr>
      <w:sz w:val="16"/>
      <w:szCs w:val="16"/>
    </w:rPr>
  </w:style>
  <w:style w:type="paragraph" w:styleId="CommentText">
    <w:name w:val="annotation text"/>
    <w:basedOn w:val="Normal"/>
    <w:link w:val="CommentTextChar"/>
    <w:uiPriority w:val="99"/>
    <w:unhideWhenUsed/>
    <w:rsid w:val="0097229F"/>
    <w:rPr>
      <w:sz w:val="20"/>
      <w:szCs w:val="20"/>
    </w:rPr>
  </w:style>
  <w:style w:type="character" w:customStyle="1" w:styleId="CommentTextChar">
    <w:name w:val="Comment Text Char"/>
    <w:basedOn w:val="DefaultParagraphFont"/>
    <w:link w:val="CommentText"/>
    <w:uiPriority w:val="99"/>
    <w:rsid w:val="0097229F"/>
    <w:rPr>
      <w:rFonts w:ascii="Times New Roman" w:eastAsia="SimSun" w:hAnsi="Times New Roman" w:cs="Times New Roman"/>
      <w:color w:val="auto"/>
      <w:sz w:val="20"/>
      <w:szCs w:val="20"/>
      <w:lang w:eastAsia="zh-CN"/>
    </w:rPr>
  </w:style>
  <w:style w:type="paragraph" w:styleId="CommentSubject">
    <w:name w:val="annotation subject"/>
    <w:basedOn w:val="CommentText"/>
    <w:next w:val="CommentText"/>
    <w:link w:val="CommentSubjectChar"/>
    <w:uiPriority w:val="99"/>
    <w:semiHidden/>
    <w:unhideWhenUsed/>
    <w:rsid w:val="0097229F"/>
    <w:rPr>
      <w:b/>
      <w:bCs/>
    </w:rPr>
  </w:style>
  <w:style w:type="character" w:customStyle="1" w:styleId="CommentSubjectChar">
    <w:name w:val="Comment Subject Char"/>
    <w:basedOn w:val="CommentTextChar"/>
    <w:link w:val="CommentSubject"/>
    <w:uiPriority w:val="99"/>
    <w:semiHidden/>
    <w:rsid w:val="0097229F"/>
    <w:rPr>
      <w:rFonts w:ascii="Times New Roman" w:eastAsia="SimSun" w:hAnsi="Times New Roman" w:cs="Times New Roman"/>
      <w:b/>
      <w:bCs/>
      <w:color w:val="auto"/>
      <w:sz w:val="20"/>
      <w:szCs w:val="20"/>
      <w:lang w:eastAsia="zh-CN"/>
    </w:rPr>
  </w:style>
  <w:style w:type="character" w:styleId="FollowedHyperlink">
    <w:name w:val="FollowedHyperlink"/>
    <w:basedOn w:val="DefaultParagraphFont"/>
    <w:uiPriority w:val="99"/>
    <w:semiHidden/>
    <w:unhideWhenUsed/>
    <w:rsid w:val="00854C98"/>
    <w:rPr>
      <w:color w:val="EE1C25" w:themeColor="followedHyperlink"/>
      <w:u w:val="single"/>
    </w:rPr>
  </w:style>
  <w:style w:type="character" w:customStyle="1" w:styleId="highlight">
    <w:name w:val="highlight"/>
    <w:basedOn w:val="DefaultParagraphFont"/>
    <w:rsid w:val="00DB2BB6"/>
  </w:style>
  <w:style w:type="character" w:styleId="Strong">
    <w:name w:val="Strong"/>
    <w:basedOn w:val="DefaultParagraphFont"/>
    <w:uiPriority w:val="22"/>
    <w:qFormat/>
    <w:rsid w:val="009044FF"/>
    <w:rPr>
      <w:b/>
      <w:bCs/>
    </w:rPr>
  </w:style>
  <w:style w:type="character" w:customStyle="1" w:styleId="zit">
    <w:name w:val="zit"/>
    <w:basedOn w:val="DefaultParagraphFont"/>
    <w:rsid w:val="009737A1"/>
  </w:style>
  <w:style w:type="character" w:customStyle="1" w:styleId="NichtaufgelsteErwhnung1">
    <w:name w:val="Nicht aufgelöste Erwähnung1"/>
    <w:basedOn w:val="DefaultParagraphFont"/>
    <w:uiPriority w:val="99"/>
    <w:semiHidden/>
    <w:unhideWhenUsed/>
    <w:rsid w:val="005E3298"/>
    <w:rPr>
      <w:color w:val="605E5C"/>
      <w:shd w:val="clear" w:color="auto" w:fill="E1DFDD"/>
    </w:rPr>
  </w:style>
  <w:style w:type="character" w:customStyle="1" w:styleId="UnresolvedMention1">
    <w:name w:val="Unresolved Mention1"/>
    <w:basedOn w:val="DefaultParagraphFont"/>
    <w:uiPriority w:val="99"/>
    <w:semiHidden/>
    <w:unhideWhenUsed/>
    <w:rsid w:val="00563D5B"/>
    <w:rPr>
      <w:color w:val="605E5C"/>
      <w:shd w:val="clear" w:color="auto" w:fill="E1DFDD"/>
    </w:rPr>
  </w:style>
  <w:style w:type="paragraph" w:styleId="Revision">
    <w:name w:val="Revision"/>
    <w:hidden/>
    <w:uiPriority w:val="99"/>
    <w:semiHidden/>
    <w:rsid w:val="003D7E01"/>
    <w:rPr>
      <w:rFonts w:ascii="Times New Roman" w:eastAsia="SimSun" w:hAnsi="Times New Roman" w:cs="Times New Roman"/>
      <w:color w:val="auto"/>
      <w:sz w:val="24"/>
      <w:szCs w:val="24"/>
      <w:lang w:eastAsia="zh-CN"/>
    </w:rPr>
  </w:style>
  <w:style w:type="character" w:customStyle="1" w:styleId="UnresolvedMention2">
    <w:name w:val="Unresolved Mention2"/>
    <w:basedOn w:val="DefaultParagraphFont"/>
    <w:uiPriority w:val="99"/>
    <w:semiHidden/>
    <w:unhideWhenUsed/>
    <w:rsid w:val="001F6B99"/>
    <w:rPr>
      <w:color w:val="605E5C"/>
      <w:shd w:val="clear" w:color="auto" w:fill="E1DFDD"/>
    </w:rPr>
  </w:style>
  <w:style w:type="character" w:styleId="UnresolvedMention">
    <w:name w:val="Unresolved Mention"/>
    <w:basedOn w:val="DefaultParagraphFont"/>
    <w:uiPriority w:val="99"/>
    <w:semiHidden/>
    <w:unhideWhenUsed/>
    <w:rsid w:val="006E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5748">
      <w:bodyDiv w:val="1"/>
      <w:marLeft w:val="0"/>
      <w:marRight w:val="0"/>
      <w:marTop w:val="0"/>
      <w:marBottom w:val="0"/>
      <w:divBdr>
        <w:top w:val="none" w:sz="0" w:space="0" w:color="auto"/>
        <w:left w:val="none" w:sz="0" w:space="0" w:color="auto"/>
        <w:bottom w:val="none" w:sz="0" w:space="0" w:color="auto"/>
        <w:right w:val="none" w:sz="0" w:space="0" w:color="auto"/>
      </w:divBdr>
    </w:div>
    <w:div w:id="186144113">
      <w:bodyDiv w:val="1"/>
      <w:marLeft w:val="0"/>
      <w:marRight w:val="0"/>
      <w:marTop w:val="0"/>
      <w:marBottom w:val="0"/>
      <w:divBdr>
        <w:top w:val="none" w:sz="0" w:space="0" w:color="auto"/>
        <w:left w:val="none" w:sz="0" w:space="0" w:color="auto"/>
        <w:bottom w:val="none" w:sz="0" w:space="0" w:color="auto"/>
        <w:right w:val="none" w:sz="0" w:space="0" w:color="auto"/>
      </w:divBdr>
    </w:div>
    <w:div w:id="570047954">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1705130568">
      <w:bodyDiv w:val="1"/>
      <w:marLeft w:val="0"/>
      <w:marRight w:val="0"/>
      <w:marTop w:val="0"/>
      <w:marBottom w:val="0"/>
      <w:divBdr>
        <w:top w:val="none" w:sz="0" w:space="0" w:color="auto"/>
        <w:left w:val="none" w:sz="0" w:space="0" w:color="auto"/>
        <w:bottom w:val="none" w:sz="0" w:space="0" w:color="auto"/>
        <w:right w:val="none" w:sz="0" w:space="0" w:color="auto"/>
      </w:divBdr>
    </w:div>
    <w:div w:id="18409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a.com/th-th/about-tesa/sustainability/our-guidelines-and-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insider.com/clause/force-majeu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sa.com/th-th/about-tesa/legal-information/terms-conditions" TargetMode="External"/><Relationship Id="rId5" Type="http://schemas.openxmlformats.org/officeDocument/2006/relationships/numbering" Target="numbering.xml"/><Relationship Id="rId15" Type="http://schemas.openxmlformats.org/officeDocument/2006/relationships/hyperlink" Target="https://www.tesa.com/th-th/about-tesa/legal-information/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sa.com/th-th/about-tesa/sustainability/our-guidelines-and-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mpany-Templates\Word_for_digital_use.dotx" TargetMode="External"/></Relationships>
</file>

<file path=word/theme/theme1.xml><?xml version="1.0" encoding="utf-8"?>
<a:theme xmlns:a="http://schemas.openxmlformats.org/drawingml/2006/main" name="Larissa">
  <a:themeElements>
    <a:clrScheme name="Tesa">
      <a:dk1>
        <a:srgbClr val="373737"/>
      </a:dk1>
      <a:lt1>
        <a:srgbClr val="FFFFFF"/>
      </a:lt1>
      <a:dk2>
        <a:srgbClr val="8F8F8F"/>
      </a:dk2>
      <a:lt2>
        <a:srgbClr val="DADADA"/>
      </a:lt2>
      <a:accent1>
        <a:srgbClr val="42647B"/>
      </a:accent1>
      <a:accent2>
        <a:srgbClr val="87B4D8"/>
      </a:accent2>
      <a:accent3>
        <a:srgbClr val="B2CDE6"/>
      </a:accent3>
      <a:accent4>
        <a:srgbClr val="DFF2FD"/>
      </a:accent4>
      <a:accent5>
        <a:srgbClr val="00A5E6"/>
      </a:accent5>
      <a:accent6>
        <a:srgbClr val="E20000"/>
      </a:accent6>
      <a:hlink>
        <a:srgbClr val="00A5E4"/>
      </a:hlink>
      <a:folHlink>
        <a:srgbClr val="EE1C25"/>
      </a:folHlink>
    </a:clrScheme>
    <a:fontScheme name="Tes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8D7115D7498B46B34708372CEED998" ma:contentTypeVersion="13" ma:contentTypeDescription="Create a new document." ma:contentTypeScope="" ma:versionID="281eb50ef792fb6b6ce77d2310bcc06c">
  <xsd:schema xmlns:xsd="http://www.w3.org/2001/XMLSchema" xmlns:xs="http://www.w3.org/2001/XMLSchema" xmlns:p="http://schemas.microsoft.com/office/2006/metadata/properties" xmlns:ns3="52c37426-0bab-4e76-bacb-8e8e0df8ad9d" xmlns:ns4="fdad0880-40f1-46d8-97c0-bc9f1050b409" targetNamespace="http://schemas.microsoft.com/office/2006/metadata/properties" ma:root="true" ma:fieldsID="8763a0ce3e7417f1792cc23a73326a3d" ns3:_="" ns4:_="">
    <xsd:import namespace="52c37426-0bab-4e76-bacb-8e8e0df8ad9d"/>
    <xsd:import namespace="fdad0880-40f1-46d8-97c0-bc9f1050b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37426-0bab-4e76-bacb-8e8e0df8a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d0880-40f1-46d8-97c0-bc9f1050b4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CF9E-8B54-47F5-AA54-535A5AD0C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26076-4497-46A3-8464-597407E48631}">
  <ds:schemaRefs>
    <ds:schemaRef ds:uri="http://schemas.microsoft.com/sharepoint/v3/contenttype/forms"/>
  </ds:schemaRefs>
</ds:datastoreItem>
</file>

<file path=customXml/itemProps3.xml><?xml version="1.0" encoding="utf-8"?>
<ds:datastoreItem xmlns:ds="http://schemas.openxmlformats.org/officeDocument/2006/customXml" ds:itemID="{343A7A58-867F-4424-B3F4-9A9C91FE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37426-0bab-4e76-bacb-8e8e0df8ad9d"/>
    <ds:schemaRef ds:uri="fdad0880-40f1-46d8-97c0-bc9f1050b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4F97D-FEE4-4148-B886-E92792C8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Word_for_digital_use</Template>
  <TotalTime>0</TotalTime>
  <Pages>9</Pages>
  <Words>5081</Words>
  <Characters>28962</Characters>
  <Application>Microsoft Office Word</Application>
  <DocSecurity>0</DocSecurity>
  <Lines>241</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tesa Einkaufsbedingungen</vt:lpstr>
      <vt:lpstr>tesa Einkaufsbedingungen</vt:lpstr>
    </vt:vector>
  </TitlesOfParts>
  <Company>tesa SE</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Einkaufsbedingungen</dc:title>
  <dc:creator>Christina.Borowski@tesa.com</dc:creator>
  <cp:keywords>, docId:CE03570C9F167A888AE798366122F7B7</cp:keywords>
  <cp:lastModifiedBy>Lertsantithum, Darint /ttAP BKK</cp:lastModifiedBy>
  <cp:revision>2</cp:revision>
  <cp:lastPrinted>2022-03-21T16:12:00Z</cp:lastPrinted>
  <dcterms:created xsi:type="dcterms:W3CDTF">2022-10-31T06:06:00Z</dcterms:created>
  <dcterms:modified xsi:type="dcterms:W3CDTF">2022-10-31T06:06:00Z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0x0101003C8D7115D7498B46B34708372CEED998</vt:lpwstr>
  </property>
</Properties>
</file>