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Basic"/>
        <w:tblpPr w:leftFromText="142" w:rightFromText="142" w:vertAnchor="page" w:horzAnchor="page" w:tblpX="9459" w:tblpY="1384"/>
        <w:tblW w:w="0" w:type="auto"/>
        <w:tblLayout w:type="fixed"/>
        <w:tblLook w:val="04A0" w:firstRow="1" w:lastRow="0" w:firstColumn="1" w:lastColumn="0" w:noHBand="0" w:noVBand="1"/>
      </w:tblPr>
      <w:tblGrid>
        <w:gridCol w:w="2138"/>
      </w:tblGrid>
      <w:tr w:rsidR="003930EF" w:rsidRPr="005E7B6B" w14:paraId="087E8B89" w14:textId="77777777" w:rsidTr="00CA1BA3">
        <w:trPr>
          <w:trHeight w:val="1"/>
        </w:trPr>
        <w:tc>
          <w:tcPr>
            <w:tcW w:w="2138" w:type="dxa"/>
          </w:tcPr>
          <w:p w14:paraId="6F1C3DE7" w14:textId="77777777" w:rsidR="003930EF" w:rsidRPr="009D45DC" w:rsidRDefault="003930EF" w:rsidP="00F20C15">
            <w:pPr>
              <w:pStyle w:val="Firma"/>
              <w:rPr>
                <w:sz w:val="14"/>
                <w:szCs w:val="14"/>
                <w:lang w:val="de-DE"/>
              </w:rPr>
            </w:pPr>
            <w:r w:rsidRPr="009D45DC">
              <w:rPr>
                <w:sz w:val="14"/>
                <w:szCs w:val="14"/>
                <w:lang w:val="de-DE"/>
              </w:rPr>
              <w:t>tesa SE</w:t>
            </w:r>
          </w:p>
          <w:p w14:paraId="297FB789" w14:textId="77777777" w:rsidR="003930EF" w:rsidRPr="009D45DC" w:rsidRDefault="003930EF" w:rsidP="00F20C15">
            <w:pPr>
              <w:pStyle w:val="Info"/>
              <w:framePr w:hSpace="0" w:wrap="auto" w:vAnchor="margin" w:hAnchor="text" w:xAlign="left" w:yAlign="inline"/>
              <w:rPr>
                <w:color w:val="auto"/>
                <w:sz w:val="14"/>
                <w:szCs w:val="14"/>
              </w:rPr>
            </w:pPr>
            <w:r w:rsidRPr="009D45DC">
              <w:rPr>
                <w:color w:val="auto"/>
                <w:sz w:val="14"/>
                <w:szCs w:val="14"/>
              </w:rPr>
              <w:t>Hugo-Kirchberg-Straße 1</w:t>
            </w:r>
          </w:p>
          <w:p w14:paraId="23B0DCE9" w14:textId="77777777" w:rsidR="003930EF" w:rsidRPr="009D45DC" w:rsidRDefault="003930EF" w:rsidP="00F20C15">
            <w:pPr>
              <w:pStyle w:val="Info"/>
              <w:framePr w:hSpace="0" w:wrap="auto" w:vAnchor="margin" w:hAnchor="text" w:xAlign="left" w:yAlign="inline"/>
              <w:rPr>
                <w:color w:val="auto"/>
                <w:sz w:val="14"/>
                <w:szCs w:val="14"/>
              </w:rPr>
            </w:pPr>
            <w:r w:rsidRPr="009D45DC">
              <w:rPr>
                <w:color w:val="auto"/>
                <w:sz w:val="14"/>
                <w:szCs w:val="14"/>
              </w:rPr>
              <w:t>22848 Norderstedt</w:t>
            </w:r>
          </w:p>
          <w:p w14:paraId="53179DD3" w14:textId="41DD3E5D" w:rsidR="003930EF" w:rsidRPr="009D45DC" w:rsidRDefault="00550F78" w:rsidP="00F20C15">
            <w:pPr>
              <w:pStyle w:val="Info"/>
              <w:framePr w:hSpace="0" w:wrap="auto" w:vAnchor="margin" w:hAnchor="text" w:xAlign="left" w:yAlign="inline"/>
              <w:rPr>
                <w:color w:val="auto"/>
                <w:sz w:val="14"/>
                <w:szCs w:val="14"/>
              </w:rPr>
            </w:pPr>
            <w:r w:rsidRPr="009D45DC">
              <w:rPr>
                <w:color w:val="auto"/>
                <w:sz w:val="14"/>
                <w:szCs w:val="14"/>
              </w:rPr>
              <w:t>Telefon</w:t>
            </w:r>
            <w:r w:rsidR="003930EF" w:rsidRPr="009D45DC">
              <w:rPr>
                <w:color w:val="auto"/>
                <w:sz w:val="14"/>
                <w:szCs w:val="14"/>
              </w:rPr>
              <w:t xml:space="preserve"> +49 40 88899-0 </w:t>
            </w:r>
          </w:p>
          <w:p w14:paraId="4C0E96EC" w14:textId="3D373E8A" w:rsidR="003930EF" w:rsidRPr="009D45DC" w:rsidRDefault="00550F78" w:rsidP="00F20C15">
            <w:pPr>
              <w:pStyle w:val="Info"/>
              <w:framePr w:hSpace="0" w:wrap="auto" w:vAnchor="margin" w:hAnchor="text" w:xAlign="left" w:yAlign="inline"/>
              <w:rPr>
                <w:color w:val="auto"/>
                <w:sz w:val="14"/>
                <w:szCs w:val="14"/>
              </w:rPr>
            </w:pPr>
            <w:r w:rsidRPr="009D45DC">
              <w:rPr>
                <w:color w:val="auto"/>
                <w:sz w:val="14"/>
                <w:szCs w:val="14"/>
              </w:rPr>
              <w:t>Telef</w:t>
            </w:r>
            <w:r w:rsidR="003930EF" w:rsidRPr="009D45DC">
              <w:rPr>
                <w:color w:val="auto"/>
                <w:sz w:val="14"/>
                <w:szCs w:val="14"/>
              </w:rPr>
              <w:t xml:space="preserve">ax +49 40 88899-6060 </w:t>
            </w:r>
          </w:p>
          <w:p w14:paraId="37952A4C" w14:textId="1D2B635E" w:rsidR="00B73307" w:rsidRPr="009D45DC" w:rsidRDefault="000C03A2" w:rsidP="00F20C15">
            <w:pPr>
              <w:pStyle w:val="Info"/>
              <w:framePr w:hSpace="0" w:wrap="auto" w:vAnchor="margin" w:hAnchor="text" w:xAlign="left" w:yAlign="inline"/>
              <w:rPr>
                <w:color w:val="auto"/>
                <w:sz w:val="14"/>
                <w:szCs w:val="14"/>
              </w:rPr>
            </w:pPr>
            <w:hyperlink r:id="rId9" w:history="1">
              <w:r w:rsidR="0000701C" w:rsidRPr="009D45DC">
                <w:rPr>
                  <w:rStyle w:val="Hyperlink"/>
                  <w:color w:val="auto"/>
                  <w:sz w:val="14"/>
                  <w:szCs w:val="14"/>
                  <w:u w:val="none"/>
                </w:rPr>
                <w:t>www.tesa.de</w:t>
              </w:r>
            </w:hyperlink>
          </w:p>
          <w:p w14:paraId="6DDDD89F" w14:textId="50C31040" w:rsidR="00B73307" w:rsidRPr="009D45DC" w:rsidRDefault="00B73307" w:rsidP="00F20C15">
            <w:pPr>
              <w:pStyle w:val="Info"/>
              <w:framePr w:hSpace="0" w:wrap="auto" w:vAnchor="margin" w:hAnchor="text" w:xAlign="left" w:yAlign="inline"/>
              <w:rPr>
                <w:color w:val="auto"/>
                <w:sz w:val="14"/>
                <w:szCs w:val="14"/>
              </w:rPr>
            </w:pPr>
          </w:p>
          <w:p w14:paraId="66C0AB75" w14:textId="1316964B" w:rsidR="0000701C" w:rsidRPr="005E7B6B" w:rsidRDefault="005E7B6B" w:rsidP="007D37BB">
            <w:pPr>
              <w:pStyle w:val="Info"/>
              <w:framePr w:hSpace="0" w:wrap="auto" w:vAnchor="margin" w:hAnchor="text" w:xAlign="left" w:yAlign="inline"/>
            </w:pPr>
            <w:r>
              <w:rPr>
                <w:color w:val="auto"/>
              </w:rPr>
              <w:t xml:space="preserve">Norderstedt, </w:t>
            </w:r>
            <w:r w:rsidR="007D37BB">
              <w:rPr>
                <w:color w:val="auto"/>
              </w:rPr>
              <w:t>22</w:t>
            </w:r>
            <w:r w:rsidR="007B613F">
              <w:rPr>
                <w:color w:val="auto"/>
              </w:rPr>
              <w:t>.3</w:t>
            </w:r>
            <w:r w:rsidR="00EF619E" w:rsidRPr="005E7B6B">
              <w:rPr>
                <w:color w:val="auto"/>
              </w:rPr>
              <w:t>.</w:t>
            </w:r>
            <w:r w:rsidR="0000701C" w:rsidRPr="005E7B6B">
              <w:rPr>
                <w:color w:val="auto"/>
              </w:rPr>
              <w:t>2017</w:t>
            </w:r>
          </w:p>
        </w:tc>
      </w:tr>
      <w:tr w:rsidR="00F20C15" w:rsidRPr="005E7B6B" w14:paraId="2A92555B" w14:textId="77777777" w:rsidTr="00CA1BA3">
        <w:trPr>
          <w:trHeight w:val="90"/>
        </w:trPr>
        <w:tc>
          <w:tcPr>
            <w:tcW w:w="2138" w:type="dxa"/>
          </w:tcPr>
          <w:p w14:paraId="5C5456C9" w14:textId="77777777" w:rsidR="00F20C15" w:rsidRPr="005E7B6B" w:rsidRDefault="00F20C15" w:rsidP="00F20C15">
            <w:pPr>
              <w:pStyle w:val="Firma"/>
              <w:rPr>
                <w:color w:val="333333"/>
                <w:sz w:val="14"/>
                <w:szCs w:val="14"/>
                <w:lang w:val="de-DE"/>
              </w:rPr>
            </w:pPr>
          </w:p>
        </w:tc>
      </w:tr>
    </w:tbl>
    <w:p w14:paraId="227886F4" w14:textId="77777777" w:rsidR="0000701C" w:rsidRPr="005E7B6B" w:rsidRDefault="0000701C" w:rsidP="0085208D">
      <w:pPr>
        <w:pStyle w:val="Text"/>
        <w:rPr>
          <w:b/>
          <w:color w:val="333333"/>
          <w:sz w:val="24"/>
          <w:szCs w:val="24"/>
          <w:lang w:val="de-DE"/>
        </w:rPr>
      </w:pPr>
    </w:p>
    <w:p w14:paraId="44FAB29E" w14:textId="77777777" w:rsidR="002A499B" w:rsidRPr="005E7B6B" w:rsidRDefault="002A499B" w:rsidP="0085208D">
      <w:pPr>
        <w:pStyle w:val="Text"/>
        <w:rPr>
          <w:b/>
          <w:color w:val="333333"/>
          <w:sz w:val="24"/>
          <w:szCs w:val="24"/>
          <w:lang w:val="de-DE"/>
        </w:rPr>
      </w:pPr>
    </w:p>
    <w:p w14:paraId="0B077F56" w14:textId="77777777" w:rsidR="003762EA" w:rsidRPr="005E7B6B" w:rsidRDefault="003762EA" w:rsidP="0085208D">
      <w:pPr>
        <w:pStyle w:val="Text"/>
        <w:rPr>
          <w:b/>
          <w:color w:val="333333"/>
          <w:sz w:val="24"/>
          <w:szCs w:val="24"/>
          <w:lang w:val="de-DE"/>
        </w:rPr>
      </w:pPr>
    </w:p>
    <w:p w14:paraId="3A702534" w14:textId="77777777" w:rsidR="000E1F6D" w:rsidRPr="005E7B6B" w:rsidRDefault="000E1F6D" w:rsidP="0085208D">
      <w:pPr>
        <w:pStyle w:val="Text"/>
        <w:rPr>
          <w:b/>
          <w:color w:val="333333"/>
          <w:sz w:val="24"/>
          <w:szCs w:val="24"/>
          <w:lang w:val="de-DE"/>
        </w:rPr>
      </w:pPr>
    </w:p>
    <w:p w14:paraId="40CB2D58" w14:textId="78B44568" w:rsidR="0085208D" w:rsidRPr="0032465E" w:rsidRDefault="00EF619E" w:rsidP="0085208D">
      <w:pPr>
        <w:pStyle w:val="Text"/>
        <w:rPr>
          <w:b/>
          <w:color w:val="auto"/>
          <w:sz w:val="24"/>
          <w:szCs w:val="24"/>
          <w:lang w:val="de-DE"/>
        </w:rPr>
      </w:pPr>
      <w:proofErr w:type="gramStart"/>
      <w:r w:rsidRPr="0032465E">
        <w:rPr>
          <w:b/>
          <w:color w:val="auto"/>
          <w:sz w:val="24"/>
          <w:szCs w:val="24"/>
          <w:lang w:val="de-DE"/>
        </w:rPr>
        <w:t>tesa</w:t>
      </w:r>
      <w:proofErr w:type="gramEnd"/>
      <w:r w:rsidRPr="0032465E">
        <w:rPr>
          <w:b/>
          <w:color w:val="auto"/>
          <w:sz w:val="24"/>
          <w:szCs w:val="24"/>
          <w:lang w:val="de-DE"/>
        </w:rPr>
        <w:t xml:space="preserve"> SE übernimmt </w:t>
      </w:r>
      <w:r w:rsidR="009A446A">
        <w:rPr>
          <w:b/>
          <w:color w:val="auto"/>
          <w:sz w:val="24"/>
          <w:szCs w:val="24"/>
          <w:lang w:val="de-DE"/>
        </w:rPr>
        <w:t xml:space="preserve">die </w:t>
      </w:r>
      <w:r w:rsidRPr="0032465E">
        <w:rPr>
          <w:b/>
          <w:color w:val="auto"/>
          <w:sz w:val="24"/>
          <w:szCs w:val="24"/>
          <w:lang w:val="de-DE"/>
        </w:rPr>
        <w:t xml:space="preserve">nie wieder bohren </w:t>
      </w:r>
      <w:proofErr w:type="spellStart"/>
      <w:r w:rsidRPr="0032465E">
        <w:rPr>
          <w:b/>
          <w:color w:val="auto"/>
          <w:sz w:val="24"/>
          <w:szCs w:val="24"/>
          <w:lang w:val="de-DE"/>
        </w:rPr>
        <w:t>ag</w:t>
      </w:r>
      <w:proofErr w:type="spellEnd"/>
      <w:r w:rsidR="00621428" w:rsidRPr="0032465E">
        <w:rPr>
          <w:b/>
          <w:color w:val="auto"/>
          <w:sz w:val="24"/>
          <w:szCs w:val="24"/>
          <w:lang w:val="de-DE"/>
        </w:rPr>
        <w:t xml:space="preserve"> </w:t>
      </w:r>
    </w:p>
    <w:p w14:paraId="1C218A30" w14:textId="77777777" w:rsidR="0085208D" w:rsidRPr="0032465E" w:rsidRDefault="0085208D" w:rsidP="00CA1BA3">
      <w:pPr>
        <w:pStyle w:val="Text"/>
        <w:rPr>
          <w:color w:val="auto"/>
          <w:sz w:val="22"/>
          <w:lang w:val="de-DE"/>
        </w:rPr>
      </w:pPr>
    </w:p>
    <w:p w14:paraId="44EC68BC" w14:textId="192D4A1D" w:rsidR="00A527F6" w:rsidRPr="0032465E" w:rsidRDefault="00EF619E" w:rsidP="00E66805">
      <w:pPr>
        <w:pStyle w:val="Text"/>
        <w:rPr>
          <w:color w:val="auto"/>
          <w:sz w:val="22"/>
          <w:lang w:val="de-DE"/>
        </w:rPr>
      </w:pPr>
      <w:r w:rsidRPr="0032465E">
        <w:rPr>
          <w:color w:val="auto"/>
          <w:sz w:val="22"/>
          <w:lang w:val="de-DE"/>
        </w:rPr>
        <w:t>Die tesa SE</w:t>
      </w:r>
      <w:r w:rsidR="003C20F4" w:rsidRPr="0032465E">
        <w:rPr>
          <w:color w:val="auto"/>
          <w:sz w:val="22"/>
          <w:lang w:val="de-DE"/>
        </w:rPr>
        <w:t xml:space="preserve"> </w:t>
      </w:r>
      <w:r w:rsidR="00923DBA">
        <w:rPr>
          <w:color w:val="auto"/>
          <w:sz w:val="22"/>
          <w:lang w:val="de-DE"/>
        </w:rPr>
        <w:t xml:space="preserve">übernimmt, </w:t>
      </w:r>
      <w:r w:rsidR="00923DBA" w:rsidRPr="00923DBA">
        <w:rPr>
          <w:color w:val="auto"/>
          <w:sz w:val="22"/>
          <w:lang w:val="de-DE"/>
        </w:rPr>
        <w:t>vorbehaltlich der Zustimmung durch das Bundeskartellamt</w:t>
      </w:r>
      <w:r w:rsidR="00923DBA">
        <w:rPr>
          <w:color w:val="auto"/>
          <w:sz w:val="22"/>
          <w:lang w:val="de-DE"/>
        </w:rPr>
        <w:t>,</w:t>
      </w:r>
      <w:r w:rsidRPr="0032465E">
        <w:rPr>
          <w:color w:val="auto"/>
          <w:sz w:val="22"/>
          <w:lang w:val="de-DE"/>
        </w:rPr>
        <w:t xml:space="preserve"> die nie wieder bohren </w:t>
      </w:r>
      <w:proofErr w:type="spellStart"/>
      <w:r w:rsidRPr="0032465E">
        <w:rPr>
          <w:color w:val="auto"/>
          <w:sz w:val="22"/>
          <w:lang w:val="de-DE"/>
        </w:rPr>
        <w:t>ag</w:t>
      </w:r>
      <w:proofErr w:type="spellEnd"/>
      <w:r w:rsidRPr="0032465E">
        <w:rPr>
          <w:color w:val="auto"/>
          <w:sz w:val="22"/>
          <w:lang w:val="de-DE"/>
        </w:rPr>
        <w:t xml:space="preserve"> </w:t>
      </w:r>
      <w:r w:rsidR="00BD4A32">
        <w:rPr>
          <w:color w:val="auto"/>
          <w:sz w:val="22"/>
          <w:lang w:val="de-DE"/>
        </w:rPr>
        <w:t xml:space="preserve">mit Sitz in </w:t>
      </w:r>
      <w:r w:rsidR="008B7EFB">
        <w:rPr>
          <w:color w:val="auto"/>
          <w:sz w:val="22"/>
          <w:lang w:val="de-DE"/>
        </w:rPr>
        <w:t xml:space="preserve">Hanau bei </w:t>
      </w:r>
      <w:r w:rsidR="00BD4A32">
        <w:rPr>
          <w:color w:val="auto"/>
          <w:sz w:val="22"/>
          <w:lang w:val="de-DE"/>
        </w:rPr>
        <w:t>Frankfurt</w:t>
      </w:r>
      <w:r w:rsidRPr="0032465E">
        <w:rPr>
          <w:color w:val="auto"/>
          <w:sz w:val="22"/>
          <w:lang w:val="de-DE"/>
        </w:rPr>
        <w:t xml:space="preserve">. </w:t>
      </w:r>
      <w:r w:rsidR="00173051" w:rsidRPr="0032465E">
        <w:rPr>
          <w:color w:val="auto"/>
          <w:sz w:val="22"/>
          <w:lang w:val="de-DE"/>
        </w:rPr>
        <w:t xml:space="preserve">Damit stärkt der </w:t>
      </w:r>
      <w:r w:rsidR="008B7EFB">
        <w:rPr>
          <w:color w:val="auto"/>
          <w:sz w:val="22"/>
          <w:lang w:val="de-DE"/>
        </w:rPr>
        <w:t>zu den</w:t>
      </w:r>
      <w:r w:rsidR="003C31D1">
        <w:rPr>
          <w:color w:val="auto"/>
          <w:sz w:val="22"/>
          <w:lang w:val="de-DE"/>
        </w:rPr>
        <w:t xml:space="preserve"> </w:t>
      </w:r>
      <w:r w:rsidR="008B7EFB">
        <w:rPr>
          <w:color w:val="auto"/>
          <w:sz w:val="22"/>
          <w:lang w:val="de-DE"/>
        </w:rPr>
        <w:t>Weltmarktführern seiner Branche zählende</w:t>
      </w:r>
      <w:r w:rsidR="003C31D1">
        <w:rPr>
          <w:color w:val="auto"/>
          <w:sz w:val="22"/>
          <w:lang w:val="de-DE"/>
        </w:rPr>
        <w:t xml:space="preserve"> </w:t>
      </w:r>
      <w:r w:rsidRPr="0032465E">
        <w:rPr>
          <w:color w:val="auto"/>
          <w:sz w:val="22"/>
          <w:lang w:val="de-DE"/>
        </w:rPr>
        <w:t xml:space="preserve">Hersteller von Klebebändern und selbstklebenden Systemlösungen seine Marktposition </w:t>
      </w:r>
      <w:r w:rsidR="00003720">
        <w:rPr>
          <w:color w:val="auto"/>
          <w:sz w:val="22"/>
          <w:lang w:val="de-DE"/>
        </w:rPr>
        <w:t xml:space="preserve">bei Produkten </w:t>
      </w:r>
      <w:r w:rsidR="00BD4A32">
        <w:rPr>
          <w:color w:val="auto"/>
          <w:sz w:val="22"/>
          <w:lang w:val="de-DE"/>
        </w:rPr>
        <w:t xml:space="preserve">für Konsumenten und </w:t>
      </w:r>
      <w:r w:rsidR="00B31C18">
        <w:rPr>
          <w:color w:val="auto"/>
          <w:sz w:val="22"/>
          <w:lang w:val="de-DE"/>
        </w:rPr>
        <w:t>Handw</w:t>
      </w:r>
      <w:r w:rsidR="00BD4A32">
        <w:rPr>
          <w:color w:val="auto"/>
          <w:sz w:val="22"/>
          <w:lang w:val="de-DE"/>
        </w:rPr>
        <w:t>erker.</w:t>
      </w:r>
      <w:r w:rsidR="00843205">
        <w:rPr>
          <w:color w:val="auto"/>
          <w:sz w:val="22"/>
          <w:lang w:val="de-DE"/>
        </w:rPr>
        <w:t xml:space="preserve"> </w:t>
      </w:r>
      <w:r w:rsidRPr="0032465E">
        <w:rPr>
          <w:color w:val="auto"/>
          <w:sz w:val="22"/>
          <w:lang w:val="de-DE"/>
        </w:rPr>
        <w:t>„</w:t>
      </w:r>
      <w:r w:rsidR="00BD4A32" w:rsidRPr="0032465E">
        <w:rPr>
          <w:color w:val="auto"/>
          <w:sz w:val="22"/>
          <w:lang w:val="de-DE"/>
        </w:rPr>
        <w:t xml:space="preserve">Die </w:t>
      </w:r>
      <w:r w:rsidR="00BD4A32">
        <w:rPr>
          <w:color w:val="auto"/>
          <w:sz w:val="22"/>
          <w:lang w:val="de-DE"/>
        </w:rPr>
        <w:t>innovativen</w:t>
      </w:r>
      <w:r w:rsidR="00BD4A32" w:rsidRPr="0032465E">
        <w:rPr>
          <w:color w:val="auto"/>
          <w:sz w:val="22"/>
          <w:lang w:val="de-DE"/>
        </w:rPr>
        <w:t xml:space="preserve"> Befestigungssysteme ergänzen</w:t>
      </w:r>
      <w:r w:rsidR="005617D3">
        <w:rPr>
          <w:color w:val="auto"/>
          <w:sz w:val="22"/>
          <w:lang w:val="de-DE"/>
        </w:rPr>
        <w:t xml:space="preserve"> </w:t>
      </w:r>
      <w:r w:rsidR="00525891">
        <w:rPr>
          <w:color w:val="auto"/>
          <w:sz w:val="22"/>
          <w:lang w:val="de-DE"/>
        </w:rPr>
        <w:t>optimal</w:t>
      </w:r>
      <w:r w:rsidR="00BD4A32">
        <w:rPr>
          <w:color w:val="auto"/>
          <w:sz w:val="22"/>
          <w:lang w:val="de-DE"/>
        </w:rPr>
        <w:t xml:space="preserve"> </w:t>
      </w:r>
      <w:r w:rsidR="00BD4A32" w:rsidRPr="0032465E">
        <w:rPr>
          <w:color w:val="auto"/>
          <w:sz w:val="22"/>
          <w:lang w:val="de-DE"/>
        </w:rPr>
        <w:t>unser bestehendes t</w:t>
      </w:r>
      <w:r w:rsidR="00BD4A32">
        <w:rPr>
          <w:color w:val="auto"/>
          <w:sz w:val="22"/>
          <w:lang w:val="de-DE"/>
        </w:rPr>
        <w:t xml:space="preserve">esa </w:t>
      </w:r>
      <w:r w:rsidR="00525891">
        <w:rPr>
          <w:color w:val="auto"/>
          <w:sz w:val="22"/>
          <w:lang w:val="de-DE"/>
        </w:rPr>
        <w:t xml:space="preserve">Sortiment </w:t>
      </w:r>
      <w:r w:rsidR="00BD4A32">
        <w:rPr>
          <w:color w:val="auto"/>
          <w:sz w:val="22"/>
          <w:lang w:val="de-DE"/>
        </w:rPr>
        <w:t>und bieten hohes Entwicklungspotenzial</w:t>
      </w:r>
      <w:r w:rsidR="00EE4B48" w:rsidRPr="0032465E">
        <w:rPr>
          <w:color w:val="auto"/>
          <w:sz w:val="22"/>
          <w:lang w:val="de-DE"/>
        </w:rPr>
        <w:t xml:space="preserve">“, </w:t>
      </w:r>
      <w:r w:rsidR="00843205">
        <w:rPr>
          <w:color w:val="auto"/>
          <w:sz w:val="22"/>
          <w:lang w:val="de-DE"/>
        </w:rPr>
        <w:t xml:space="preserve">sagt </w:t>
      </w:r>
      <w:r w:rsidR="00AA031B">
        <w:rPr>
          <w:color w:val="auto"/>
          <w:sz w:val="22"/>
          <w:lang w:val="de-DE"/>
        </w:rPr>
        <w:t xml:space="preserve">Oliver </w:t>
      </w:r>
      <w:proofErr w:type="spellStart"/>
      <w:r w:rsidR="00AA031B">
        <w:rPr>
          <w:color w:val="auto"/>
          <w:sz w:val="22"/>
          <w:lang w:val="de-DE"/>
        </w:rPr>
        <w:t>Höfs</w:t>
      </w:r>
      <w:proofErr w:type="spellEnd"/>
      <w:r w:rsidR="00BD4A32">
        <w:rPr>
          <w:color w:val="auto"/>
          <w:sz w:val="22"/>
          <w:lang w:val="de-DE"/>
        </w:rPr>
        <w:t>, Vorstand</w:t>
      </w:r>
      <w:r w:rsidR="00AA031B">
        <w:rPr>
          <w:color w:val="auto"/>
          <w:sz w:val="22"/>
          <w:lang w:val="de-DE"/>
        </w:rPr>
        <w:t xml:space="preserve"> Trade </w:t>
      </w:r>
      <w:proofErr w:type="spellStart"/>
      <w:r w:rsidR="00AA031B">
        <w:rPr>
          <w:color w:val="auto"/>
          <w:sz w:val="22"/>
          <w:lang w:val="de-DE"/>
        </w:rPr>
        <w:t>Markets</w:t>
      </w:r>
      <w:proofErr w:type="spellEnd"/>
      <w:r w:rsidR="00BD4A32">
        <w:rPr>
          <w:color w:val="auto"/>
          <w:sz w:val="22"/>
          <w:lang w:val="de-DE"/>
        </w:rPr>
        <w:t xml:space="preserve"> der tesa SE</w:t>
      </w:r>
      <w:r w:rsidR="00EE4B48" w:rsidRPr="0032465E">
        <w:rPr>
          <w:color w:val="auto"/>
          <w:sz w:val="22"/>
          <w:lang w:val="de-DE"/>
        </w:rPr>
        <w:t>.</w:t>
      </w:r>
      <w:r w:rsidR="00843205">
        <w:rPr>
          <w:color w:val="auto"/>
          <w:sz w:val="22"/>
          <w:lang w:val="de-DE"/>
        </w:rPr>
        <w:t xml:space="preserve"> </w:t>
      </w:r>
    </w:p>
    <w:p w14:paraId="4E6284F7" w14:textId="77777777" w:rsidR="00A527F6" w:rsidRPr="0032465E" w:rsidRDefault="00A527F6" w:rsidP="00E66805">
      <w:pPr>
        <w:pStyle w:val="Text"/>
        <w:rPr>
          <w:color w:val="auto"/>
          <w:sz w:val="22"/>
          <w:lang w:val="de-DE"/>
        </w:rPr>
      </w:pPr>
    </w:p>
    <w:p w14:paraId="4D94D755" w14:textId="0FC57ADF" w:rsidR="009A446A" w:rsidRPr="0032465E" w:rsidRDefault="008E0865" w:rsidP="009A446A">
      <w:pPr>
        <w:pStyle w:val="Text"/>
        <w:rPr>
          <w:color w:val="auto"/>
          <w:sz w:val="22"/>
          <w:lang w:val="de-DE"/>
        </w:rPr>
      </w:pPr>
      <w:r>
        <w:rPr>
          <w:color w:val="auto"/>
          <w:sz w:val="22"/>
          <w:lang w:val="de-DE"/>
        </w:rPr>
        <w:t xml:space="preserve">Die nie wieder bohren </w:t>
      </w:r>
      <w:proofErr w:type="spellStart"/>
      <w:r>
        <w:rPr>
          <w:color w:val="auto"/>
          <w:sz w:val="22"/>
          <w:lang w:val="de-DE"/>
        </w:rPr>
        <w:t>ag</w:t>
      </w:r>
      <w:proofErr w:type="spellEnd"/>
      <w:r>
        <w:rPr>
          <w:color w:val="auto"/>
          <w:sz w:val="22"/>
          <w:lang w:val="de-DE"/>
        </w:rPr>
        <w:t xml:space="preserve"> wurde 2005 </w:t>
      </w:r>
      <w:r w:rsidR="00A527F6" w:rsidRPr="0032465E">
        <w:rPr>
          <w:color w:val="auto"/>
          <w:sz w:val="22"/>
          <w:lang w:val="de-DE"/>
        </w:rPr>
        <w:t>gegründet</w:t>
      </w:r>
      <w:r>
        <w:rPr>
          <w:color w:val="auto"/>
          <w:sz w:val="22"/>
          <w:lang w:val="de-DE"/>
        </w:rPr>
        <w:t xml:space="preserve"> und </w:t>
      </w:r>
      <w:r w:rsidR="00173051" w:rsidRPr="0032465E">
        <w:rPr>
          <w:color w:val="auto"/>
          <w:sz w:val="22"/>
          <w:lang w:val="de-DE"/>
        </w:rPr>
        <w:t>hält sämtliche Rechte an der gleichnamigen, international patentierten Befestigungstechnik</w:t>
      </w:r>
      <w:r w:rsidR="009A446A">
        <w:rPr>
          <w:color w:val="auto"/>
          <w:sz w:val="22"/>
          <w:lang w:val="de-DE"/>
        </w:rPr>
        <w:t xml:space="preserve">, mit der sich </w:t>
      </w:r>
      <w:r w:rsidR="00D946C6" w:rsidRPr="0032465E">
        <w:rPr>
          <w:color w:val="auto"/>
          <w:sz w:val="22"/>
          <w:lang w:val="de-DE"/>
        </w:rPr>
        <w:t>b</w:t>
      </w:r>
      <w:r w:rsidR="001437DF" w:rsidRPr="0032465E">
        <w:rPr>
          <w:color w:val="auto"/>
          <w:sz w:val="22"/>
          <w:lang w:val="de-DE"/>
        </w:rPr>
        <w:t>is zu 20 Kilogramm schwere Accessoires</w:t>
      </w:r>
      <w:r w:rsidR="009A446A">
        <w:rPr>
          <w:color w:val="auto"/>
          <w:sz w:val="22"/>
          <w:lang w:val="de-DE"/>
        </w:rPr>
        <w:t xml:space="preserve"> wie</w:t>
      </w:r>
      <w:r w:rsidR="001437DF" w:rsidRPr="0032465E">
        <w:rPr>
          <w:color w:val="auto"/>
          <w:sz w:val="22"/>
          <w:lang w:val="de-DE"/>
        </w:rPr>
        <w:t xml:space="preserve"> zum Beispiel Handtuchhal</w:t>
      </w:r>
      <w:r w:rsidR="00D946C6" w:rsidRPr="0032465E">
        <w:rPr>
          <w:color w:val="auto"/>
          <w:sz w:val="22"/>
          <w:lang w:val="de-DE"/>
        </w:rPr>
        <w:t xml:space="preserve">ter oder Schränke </w:t>
      </w:r>
      <w:r w:rsidR="001437DF" w:rsidRPr="0032465E">
        <w:rPr>
          <w:color w:val="auto"/>
          <w:sz w:val="22"/>
          <w:lang w:val="de-DE"/>
        </w:rPr>
        <w:t>im Badezimmer</w:t>
      </w:r>
      <w:r w:rsidR="00D946C6" w:rsidRPr="0032465E">
        <w:rPr>
          <w:color w:val="auto"/>
          <w:sz w:val="22"/>
          <w:lang w:val="de-DE"/>
        </w:rPr>
        <w:t xml:space="preserve">, </w:t>
      </w:r>
      <w:r w:rsidR="009A446A">
        <w:rPr>
          <w:color w:val="auto"/>
          <w:sz w:val="22"/>
          <w:lang w:val="de-DE"/>
        </w:rPr>
        <w:t xml:space="preserve"> dauerhaft</w:t>
      </w:r>
      <w:r w:rsidR="00D946C6" w:rsidRPr="0032465E">
        <w:rPr>
          <w:color w:val="auto"/>
          <w:sz w:val="22"/>
          <w:lang w:val="de-DE"/>
        </w:rPr>
        <w:t xml:space="preserve"> </w:t>
      </w:r>
      <w:r w:rsidR="001437DF" w:rsidRPr="0032465E">
        <w:rPr>
          <w:color w:val="auto"/>
          <w:sz w:val="22"/>
          <w:lang w:val="de-DE"/>
        </w:rPr>
        <w:t xml:space="preserve">an Wandfliesen, Glas oder Naturstein fixieren </w:t>
      </w:r>
      <w:r w:rsidR="009A446A">
        <w:rPr>
          <w:color w:val="auto"/>
          <w:sz w:val="22"/>
          <w:lang w:val="de-DE"/>
        </w:rPr>
        <w:t xml:space="preserve">lassen </w:t>
      </w:r>
      <w:r w:rsidR="001437DF" w:rsidRPr="0032465E">
        <w:rPr>
          <w:color w:val="auto"/>
          <w:sz w:val="22"/>
          <w:lang w:val="de-DE"/>
        </w:rPr>
        <w:t>–</w:t>
      </w:r>
      <w:r w:rsidR="00D946C6" w:rsidRPr="0032465E">
        <w:rPr>
          <w:color w:val="auto"/>
          <w:sz w:val="22"/>
          <w:lang w:val="de-DE"/>
        </w:rPr>
        <w:t xml:space="preserve"> </w:t>
      </w:r>
      <w:r w:rsidR="001437DF" w:rsidRPr="0032465E">
        <w:rPr>
          <w:color w:val="auto"/>
          <w:sz w:val="22"/>
          <w:lang w:val="de-DE"/>
        </w:rPr>
        <w:t xml:space="preserve">ohne vorheriges </w:t>
      </w:r>
      <w:r w:rsidR="00D946C6" w:rsidRPr="0032465E">
        <w:rPr>
          <w:color w:val="auto"/>
          <w:sz w:val="22"/>
          <w:lang w:val="de-DE"/>
        </w:rPr>
        <w:t xml:space="preserve">Bohren, Dübeln und </w:t>
      </w:r>
      <w:r w:rsidR="001437DF" w:rsidRPr="0032465E">
        <w:rPr>
          <w:color w:val="auto"/>
          <w:sz w:val="22"/>
          <w:lang w:val="de-DE"/>
        </w:rPr>
        <w:t xml:space="preserve">Schrauben. </w:t>
      </w:r>
      <w:r w:rsidR="00FA32C4" w:rsidRPr="0032465E">
        <w:rPr>
          <w:color w:val="auto"/>
          <w:sz w:val="22"/>
          <w:lang w:val="de-DE"/>
        </w:rPr>
        <w:t xml:space="preserve">Bei Bedarf </w:t>
      </w:r>
      <w:r w:rsidR="00D946C6" w:rsidRPr="0032465E">
        <w:rPr>
          <w:color w:val="auto"/>
          <w:sz w:val="22"/>
          <w:lang w:val="de-DE"/>
        </w:rPr>
        <w:t>lassen sich Adapter und Klebstoff</w:t>
      </w:r>
      <w:r w:rsidR="00FA32C4" w:rsidRPr="0032465E">
        <w:rPr>
          <w:color w:val="auto"/>
          <w:sz w:val="22"/>
          <w:lang w:val="de-DE"/>
        </w:rPr>
        <w:t xml:space="preserve"> später </w:t>
      </w:r>
      <w:r w:rsidR="00D946C6" w:rsidRPr="0032465E">
        <w:rPr>
          <w:color w:val="auto"/>
          <w:sz w:val="22"/>
          <w:lang w:val="de-DE"/>
        </w:rPr>
        <w:t>wieder rückstandsfrei entfernen.</w:t>
      </w:r>
      <w:r w:rsidR="009A446A" w:rsidRPr="009A446A">
        <w:rPr>
          <w:color w:val="auto"/>
          <w:sz w:val="22"/>
          <w:lang w:val="de-DE"/>
        </w:rPr>
        <w:t xml:space="preserve"> </w:t>
      </w:r>
      <w:r w:rsidR="009A446A" w:rsidRPr="0032465E">
        <w:rPr>
          <w:color w:val="auto"/>
          <w:sz w:val="22"/>
          <w:lang w:val="de-DE"/>
        </w:rPr>
        <w:t>D</w:t>
      </w:r>
      <w:r w:rsidR="009A446A">
        <w:rPr>
          <w:color w:val="auto"/>
          <w:sz w:val="22"/>
          <w:lang w:val="de-DE"/>
        </w:rPr>
        <w:t xml:space="preserve">as Unternehmen </w:t>
      </w:r>
      <w:r w:rsidR="009A446A" w:rsidRPr="0032465E">
        <w:rPr>
          <w:color w:val="auto"/>
          <w:sz w:val="22"/>
          <w:lang w:val="de-DE"/>
        </w:rPr>
        <w:t xml:space="preserve">erzielte 2016 </w:t>
      </w:r>
      <w:r w:rsidR="00B31C18">
        <w:rPr>
          <w:color w:val="auto"/>
          <w:sz w:val="22"/>
          <w:lang w:val="de-DE"/>
        </w:rPr>
        <w:t>mit rund</w:t>
      </w:r>
      <w:r w:rsidR="00AF36DE">
        <w:rPr>
          <w:color w:val="auto"/>
          <w:sz w:val="22"/>
          <w:lang w:val="de-DE"/>
        </w:rPr>
        <w:t xml:space="preserve"> 90 Mitarbeitern </w:t>
      </w:r>
      <w:r w:rsidR="009A446A" w:rsidRPr="0032465E">
        <w:rPr>
          <w:color w:val="auto"/>
          <w:sz w:val="22"/>
          <w:lang w:val="de-DE"/>
        </w:rPr>
        <w:t>einen Umsatz von rund 16 Millionen Euro.</w:t>
      </w:r>
    </w:p>
    <w:p w14:paraId="7E8EE037" w14:textId="4ED3206F" w:rsidR="00D946C6" w:rsidRPr="0032465E" w:rsidRDefault="00D946C6" w:rsidP="00E66805">
      <w:pPr>
        <w:pStyle w:val="Text"/>
        <w:rPr>
          <w:color w:val="auto"/>
          <w:sz w:val="22"/>
          <w:lang w:val="de-DE"/>
        </w:rPr>
      </w:pPr>
    </w:p>
    <w:p w14:paraId="26EF28F0" w14:textId="62464447" w:rsidR="009A446A" w:rsidRDefault="00AF36DE" w:rsidP="00E66805">
      <w:pPr>
        <w:pStyle w:val="Text"/>
        <w:rPr>
          <w:color w:val="auto"/>
          <w:sz w:val="22"/>
          <w:lang w:val="de-DE"/>
        </w:rPr>
      </w:pPr>
      <w:r w:rsidRPr="0032465E">
        <w:rPr>
          <w:color w:val="auto"/>
          <w:sz w:val="22"/>
          <w:lang w:val="de-DE"/>
        </w:rPr>
        <w:t>Bereits seit 201</w:t>
      </w:r>
      <w:r w:rsidR="00003720">
        <w:rPr>
          <w:color w:val="auto"/>
          <w:sz w:val="22"/>
          <w:lang w:val="de-DE"/>
        </w:rPr>
        <w:t>0</w:t>
      </w:r>
      <w:r w:rsidRPr="0032465E">
        <w:rPr>
          <w:color w:val="auto"/>
          <w:sz w:val="22"/>
          <w:lang w:val="de-DE"/>
        </w:rPr>
        <w:t xml:space="preserve"> hatten die tesa SE und die nie wieder bohren </w:t>
      </w:r>
      <w:proofErr w:type="spellStart"/>
      <w:r w:rsidRPr="0032465E">
        <w:rPr>
          <w:color w:val="auto"/>
          <w:sz w:val="22"/>
          <w:lang w:val="de-DE"/>
        </w:rPr>
        <w:t>ag</w:t>
      </w:r>
      <w:proofErr w:type="spellEnd"/>
      <w:r>
        <w:rPr>
          <w:color w:val="auto"/>
          <w:sz w:val="22"/>
          <w:lang w:val="de-DE"/>
        </w:rPr>
        <w:t xml:space="preserve"> </w:t>
      </w:r>
      <w:r w:rsidRPr="0032465E">
        <w:rPr>
          <w:color w:val="auto"/>
          <w:sz w:val="22"/>
          <w:lang w:val="de-DE"/>
        </w:rPr>
        <w:t>bei der Einführung neuer Produkte eng miteinander kooperiert.</w:t>
      </w:r>
      <w:r>
        <w:rPr>
          <w:color w:val="auto"/>
          <w:sz w:val="22"/>
          <w:lang w:val="de-DE"/>
        </w:rPr>
        <w:t xml:space="preserve"> </w:t>
      </w:r>
      <w:r w:rsidR="00FA32C4" w:rsidRPr="0032465E">
        <w:rPr>
          <w:color w:val="auto"/>
          <w:sz w:val="22"/>
          <w:lang w:val="de-DE"/>
        </w:rPr>
        <w:t>„Die vertrauensvolle</w:t>
      </w:r>
      <w:r w:rsidR="008939B5">
        <w:rPr>
          <w:color w:val="auto"/>
          <w:sz w:val="22"/>
          <w:lang w:val="de-DE"/>
        </w:rPr>
        <w:t xml:space="preserve"> </w:t>
      </w:r>
      <w:r w:rsidR="009643CF">
        <w:rPr>
          <w:color w:val="auto"/>
          <w:sz w:val="22"/>
          <w:lang w:val="de-DE"/>
        </w:rPr>
        <w:t>und</w:t>
      </w:r>
      <w:r w:rsidR="009643CF" w:rsidRPr="0032465E">
        <w:rPr>
          <w:color w:val="auto"/>
          <w:sz w:val="22"/>
          <w:lang w:val="de-DE"/>
        </w:rPr>
        <w:t xml:space="preserve"> </w:t>
      </w:r>
      <w:r w:rsidR="009643CF">
        <w:rPr>
          <w:color w:val="auto"/>
          <w:sz w:val="22"/>
          <w:lang w:val="de-DE"/>
        </w:rPr>
        <w:t>erfolgreiche</w:t>
      </w:r>
      <w:r w:rsidR="009643CF" w:rsidRPr="0032465E">
        <w:rPr>
          <w:color w:val="auto"/>
          <w:sz w:val="22"/>
          <w:lang w:val="de-DE"/>
        </w:rPr>
        <w:t xml:space="preserve"> </w:t>
      </w:r>
      <w:r w:rsidR="00FA32C4" w:rsidRPr="0032465E">
        <w:rPr>
          <w:color w:val="auto"/>
          <w:sz w:val="22"/>
          <w:lang w:val="de-DE"/>
        </w:rPr>
        <w:t xml:space="preserve">Zusammenarbeit </w:t>
      </w:r>
      <w:r w:rsidR="008939B5">
        <w:rPr>
          <w:color w:val="auto"/>
          <w:sz w:val="22"/>
          <w:lang w:val="de-DE"/>
        </w:rPr>
        <w:t xml:space="preserve">unserer Unternehmen </w:t>
      </w:r>
      <w:r w:rsidR="00FA32C4" w:rsidRPr="0032465E">
        <w:rPr>
          <w:color w:val="auto"/>
          <w:sz w:val="22"/>
          <w:lang w:val="de-DE"/>
        </w:rPr>
        <w:t xml:space="preserve">in den vergangenen </w:t>
      </w:r>
      <w:r w:rsidR="00003720">
        <w:rPr>
          <w:color w:val="auto"/>
          <w:sz w:val="22"/>
          <w:lang w:val="de-DE"/>
        </w:rPr>
        <w:t>sieben</w:t>
      </w:r>
      <w:r w:rsidR="001E4C1D" w:rsidRPr="0032465E">
        <w:rPr>
          <w:color w:val="auto"/>
          <w:sz w:val="22"/>
          <w:lang w:val="de-DE"/>
        </w:rPr>
        <w:t xml:space="preserve"> </w:t>
      </w:r>
      <w:r w:rsidR="00FA32C4" w:rsidRPr="0032465E">
        <w:rPr>
          <w:color w:val="auto"/>
          <w:sz w:val="22"/>
          <w:lang w:val="de-DE"/>
        </w:rPr>
        <w:t>Jahren</w:t>
      </w:r>
      <w:r w:rsidR="003B14B9">
        <w:rPr>
          <w:color w:val="auto"/>
          <w:sz w:val="22"/>
          <w:lang w:val="de-DE"/>
        </w:rPr>
        <w:t xml:space="preserve"> spricht für sich</w:t>
      </w:r>
      <w:r w:rsidR="008939B5">
        <w:rPr>
          <w:color w:val="auto"/>
          <w:sz w:val="22"/>
          <w:lang w:val="de-DE"/>
        </w:rPr>
        <w:t xml:space="preserve">“, </w:t>
      </w:r>
      <w:r w:rsidR="008939B5" w:rsidRPr="0032465E">
        <w:rPr>
          <w:color w:val="auto"/>
          <w:sz w:val="22"/>
          <w:lang w:val="de-DE"/>
        </w:rPr>
        <w:t>sagt Frank Braun, Vorstand und Miteige</w:t>
      </w:r>
      <w:r w:rsidR="008939B5">
        <w:rPr>
          <w:color w:val="auto"/>
          <w:sz w:val="22"/>
          <w:lang w:val="de-DE"/>
        </w:rPr>
        <w:t xml:space="preserve">ntümer der nie wieder bohren </w:t>
      </w:r>
      <w:proofErr w:type="spellStart"/>
      <w:r w:rsidR="008939B5">
        <w:rPr>
          <w:color w:val="auto"/>
          <w:sz w:val="22"/>
          <w:lang w:val="de-DE"/>
        </w:rPr>
        <w:t>ag</w:t>
      </w:r>
      <w:r w:rsidR="000E312E">
        <w:rPr>
          <w:color w:val="auto"/>
          <w:sz w:val="22"/>
          <w:lang w:val="de-DE"/>
        </w:rPr>
        <w:t>.</w:t>
      </w:r>
      <w:proofErr w:type="spellEnd"/>
      <w:r w:rsidR="008939B5">
        <w:rPr>
          <w:color w:val="auto"/>
          <w:sz w:val="22"/>
          <w:lang w:val="de-DE"/>
        </w:rPr>
        <w:t xml:space="preserve"> </w:t>
      </w:r>
      <w:r w:rsidR="000E312E">
        <w:rPr>
          <w:color w:val="auto"/>
          <w:sz w:val="22"/>
          <w:lang w:val="de-DE"/>
        </w:rPr>
        <w:t>„U</w:t>
      </w:r>
      <w:r w:rsidR="009643CF">
        <w:rPr>
          <w:color w:val="auto"/>
          <w:sz w:val="22"/>
          <w:lang w:val="de-DE"/>
        </w:rPr>
        <w:t>nter dem Dach der tesa SE mit ihren mehr als</w:t>
      </w:r>
      <w:r w:rsidR="00401AC3">
        <w:rPr>
          <w:color w:val="auto"/>
          <w:sz w:val="22"/>
          <w:lang w:val="de-DE"/>
        </w:rPr>
        <w:t xml:space="preserve"> </w:t>
      </w:r>
      <w:r w:rsidR="009643CF">
        <w:rPr>
          <w:color w:val="auto"/>
          <w:sz w:val="22"/>
          <w:lang w:val="de-DE"/>
        </w:rPr>
        <w:t>130 Jahren Erfahrung in der Klebetechnologie und globale</w:t>
      </w:r>
      <w:r w:rsidR="000C03A2">
        <w:rPr>
          <w:color w:val="auto"/>
          <w:sz w:val="22"/>
          <w:lang w:val="de-DE"/>
        </w:rPr>
        <w:t>r</w:t>
      </w:r>
      <w:bookmarkStart w:id="0" w:name="_GoBack"/>
      <w:bookmarkEnd w:id="0"/>
      <w:r w:rsidR="009643CF">
        <w:rPr>
          <w:color w:val="auto"/>
          <w:sz w:val="22"/>
          <w:lang w:val="de-DE"/>
        </w:rPr>
        <w:t xml:space="preserve"> Infrastruktur er</w:t>
      </w:r>
      <w:r w:rsidR="00923DBA">
        <w:rPr>
          <w:color w:val="auto"/>
          <w:sz w:val="22"/>
          <w:lang w:val="de-DE"/>
        </w:rPr>
        <w:t>öffnet</w:t>
      </w:r>
      <w:r w:rsidR="009643CF">
        <w:rPr>
          <w:color w:val="auto"/>
          <w:sz w:val="22"/>
          <w:lang w:val="de-DE"/>
        </w:rPr>
        <w:t xml:space="preserve"> </w:t>
      </w:r>
      <w:r w:rsidR="00003720">
        <w:rPr>
          <w:color w:val="auto"/>
          <w:sz w:val="22"/>
          <w:lang w:val="de-DE"/>
        </w:rPr>
        <w:t xml:space="preserve">sich </w:t>
      </w:r>
      <w:r w:rsidR="009643CF">
        <w:rPr>
          <w:color w:val="auto"/>
          <w:sz w:val="22"/>
          <w:lang w:val="de-DE"/>
        </w:rPr>
        <w:t xml:space="preserve">die Chance, diesen Erfolg </w:t>
      </w:r>
      <w:r w:rsidR="00003720">
        <w:rPr>
          <w:color w:val="auto"/>
          <w:sz w:val="22"/>
          <w:lang w:val="de-DE"/>
        </w:rPr>
        <w:t xml:space="preserve">vor allem international </w:t>
      </w:r>
      <w:r w:rsidR="009643CF">
        <w:rPr>
          <w:color w:val="auto"/>
          <w:sz w:val="22"/>
          <w:lang w:val="de-DE"/>
        </w:rPr>
        <w:t xml:space="preserve">auf eine </w:t>
      </w:r>
      <w:r w:rsidR="001F6F8D">
        <w:rPr>
          <w:color w:val="auto"/>
          <w:sz w:val="22"/>
          <w:lang w:val="de-DE"/>
        </w:rPr>
        <w:t xml:space="preserve">noch </w:t>
      </w:r>
      <w:r w:rsidR="009643CF">
        <w:rPr>
          <w:color w:val="auto"/>
          <w:sz w:val="22"/>
          <w:lang w:val="de-DE"/>
        </w:rPr>
        <w:t>breite</w:t>
      </w:r>
      <w:r w:rsidR="001F6F8D">
        <w:rPr>
          <w:color w:val="auto"/>
          <w:sz w:val="22"/>
          <w:lang w:val="de-DE"/>
        </w:rPr>
        <w:t>re</w:t>
      </w:r>
      <w:r w:rsidR="009643CF">
        <w:rPr>
          <w:color w:val="auto"/>
          <w:sz w:val="22"/>
          <w:lang w:val="de-DE"/>
        </w:rPr>
        <w:t xml:space="preserve"> Basis zu stellen.“</w:t>
      </w:r>
      <w:r w:rsidR="009A446A" w:rsidRPr="009A446A">
        <w:rPr>
          <w:color w:val="auto"/>
          <w:sz w:val="22"/>
          <w:lang w:val="de-DE"/>
        </w:rPr>
        <w:t xml:space="preserve"> </w:t>
      </w:r>
    </w:p>
    <w:p w14:paraId="7694FF51" w14:textId="77777777" w:rsidR="0032465E" w:rsidRPr="0032465E" w:rsidRDefault="0032465E" w:rsidP="0032465E">
      <w:pPr>
        <w:autoSpaceDE w:val="0"/>
        <w:autoSpaceDN w:val="0"/>
        <w:adjustRightInd w:val="0"/>
        <w:spacing w:line="360" w:lineRule="auto"/>
        <w:ind w:left="-284"/>
        <w:rPr>
          <w:b/>
          <w:bCs/>
          <w:color w:val="auto"/>
          <w:szCs w:val="20"/>
          <w:lang w:val="de-DE"/>
        </w:rPr>
      </w:pPr>
    </w:p>
    <w:p w14:paraId="3882BEA2" w14:textId="6BEA6AA5" w:rsidR="00A527F6" w:rsidRPr="0032465E" w:rsidRDefault="007B1064" w:rsidP="00E66805">
      <w:pPr>
        <w:pStyle w:val="Text"/>
        <w:rPr>
          <w:color w:val="auto"/>
          <w:sz w:val="22"/>
          <w:lang w:val="de-DE"/>
        </w:rPr>
      </w:pPr>
      <w:r w:rsidRPr="0032465E">
        <w:rPr>
          <w:color w:val="auto"/>
          <w:sz w:val="22"/>
          <w:lang w:val="de-DE"/>
        </w:rPr>
        <w:t>Diese Presseinformation sowie Bildmaterial finden Sie auf unserer Homepage unter www.tesa.de/presse</w:t>
      </w:r>
    </w:p>
    <w:p w14:paraId="098EC563" w14:textId="77777777" w:rsidR="007B1064" w:rsidRPr="0032465E" w:rsidRDefault="007B1064" w:rsidP="00E66805">
      <w:pPr>
        <w:pStyle w:val="Text"/>
        <w:rPr>
          <w:color w:val="auto"/>
          <w:sz w:val="22"/>
          <w:lang w:val="de-DE"/>
        </w:rPr>
      </w:pPr>
    </w:p>
    <w:p w14:paraId="45370C94" w14:textId="77777777" w:rsidR="007B1064" w:rsidRPr="0032465E" w:rsidRDefault="007B1064" w:rsidP="00E66805">
      <w:pPr>
        <w:pStyle w:val="Text"/>
        <w:rPr>
          <w:color w:val="auto"/>
          <w:sz w:val="22"/>
          <w:lang w:val="de-DE"/>
        </w:rPr>
      </w:pPr>
    </w:p>
    <w:p w14:paraId="2B26F42E" w14:textId="1309ACDE" w:rsidR="00861F37" w:rsidRPr="0032465E" w:rsidRDefault="000A4366" w:rsidP="00861F37">
      <w:pPr>
        <w:pStyle w:val="berschrift2"/>
        <w:rPr>
          <w:rFonts w:asciiTheme="minorHAnsi" w:hAnsiTheme="minorHAnsi"/>
          <w:color w:val="auto"/>
        </w:rPr>
      </w:pPr>
      <w:r w:rsidRPr="0032465E">
        <w:rPr>
          <w:rFonts w:asciiTheme="minorHAnsi" w:hAnsiTheme="minorHAnsi"/>
          <w:color w:val="auto"/>
        </w:rPr>
        <w:t>K</w:t>
      </w:r>
      <w:r w:rsidR="00861F37" w:rsidRPr="0032465E">
        <w:rPr>
          <w:rFonts w:asciiTheme="minorHAnsi" w:hAnsiTheme="minorHAnsi"/>
          <w:color w:val="auto"/>
        </w:rPr>
        <w:t>onta</w:t>
      </w:r>
      <w:r w:rsidRPr="0032465E">
        <w:rPr>
          <w:rFonts w:asciiTheme="minorHAnsi" w:hAnsiTheme="minorHAnsi"/>
          <w:color w:val="auto"/>
        </w:rPr>
        <w:t>K</w:t>
      </w:r>
      <w:r w:rsidR="00861F37" w:rsidRPr="0032465E">
        <w:rPr>
          <w:rFonts w:asciiTheme="minorHAnsi" w:hAnsiTheme="minorHAnsi"/>
          <w:color w:val="auto"/>
        </w:rPr>
        <w:t>t:</w:t>
      </w:r>
    </w:p>
    <w:p w14:paraId="0E66D678" w14:textId="77777777" w:rsidR="00861F37" w:rsidRPr="0032465E" w:rsidRDefault="00861F37" w:rsidP="00861F37">
      <w:pPr>
        <w:pStyle w:val="Text"/>
        <w:rPr>
          <w:color w:val="auto"/>
        </w:rPr>
      </w:pPr>
      <w:proofErr w:type="gramStart"/>
      <w:r w:rsidRPr="0032465E">
        <w:rPr>
          <w:color w:val="auto"/>
        </w:rPr>
        <w:t>tesa</w:t>
      </w:r>
      <w:proofErr w:type="gramEnd"/>
      <w:r w:rsidRPr="0032465E">
        <w:rPr>
          <w:color w:val="auto"/>
        </w:rPr>
        <w:t xml:space="preserve"> SE</w:t>
      </w:r>
    </w:p>
    <w:p w14:paraId="736BBB01" w14:textId="0E57E2D7" w:rsidR="0063048C" w:rsidRPr="0032465E" w:rsidRDefault="0063048C" w:rsidP="00861F37">
      <w:pPr>
        <w:pStyle w:val="Text"/>
        <w:rPr>
          <w:color w:val="auto"/>
        </w:rPr>
      </w:pPr>
      <w:r w:rsidRPr="0032465E">
        <w:rPr>
          <w:color w:val="auto"/>
        </w:rPr>
        <w:t>Corporate Communications</w:t>
      </w:r>
    </w:p>
    <w:p w14:paraId="5716AE90" w14:textId="77777777" w:rsidR="0063048C" w:rsidRPr="008E0865" w:rsidRDefault="0063048C" w:rsidP="00861F37">
      <w:pPr>
        <w:pStyle w:val="Text"/>
        <w:rPr>
          <w:color w:val="auto"/>
        </w:rPr>
      </w:pPr>
      <w:r w:rsidRPr="008E0865">
        <w:rPr>
          <w:color w:val="auto"/>
        </w:rPr>
        <w:t xml:space="preserve">Reinhart Martin </w:t>
      </w:r>
    </w:p>
    <w:p w14:paraId="3015D2F7" w14:textId="1C33B4B7" w:rsidR="0063048C" w:rsidRPr="0032465E" w:rsidRDefault="0063048C" w:rsidP="00861F37">
      <w:pPr>
        <w:pStyle w:val="Text"/>
        <w:rPr>
          <w:color w:val="auto"/>
          <w:lang w:val="de-DE"/>
        </w:rPr>
      </w:pPr>
      <w:r w:rsidRPr="0032465E">
        <w:rPr>
          <w:color w:val="auto"/>
          <w:lang w:val="de-DE"/>
        </w:rPr>
        <w:t>Leiter Unternehmenskommunikation</w:t>
      </w:r>
    </w:p>
    <w:p w14:paraId="1A3E6AAD" w14:textId="77777777" w:rsidR="00861F37" w:rsidRPr="0032465E" w:rsidRDefault="00861F37" w:rsidP="00861F37">
      <w:pPr>
        <w:pStyle w:val="Text"/>
        <w:rPr>
          <w:color w:val="auto"/>
          <w:lang w:val="de-DE"/>
        </w:rPr>
      </w:pPr>
      <w:r w:rsidRPr="0032465E">
        <w:rPr>
          <w:color w:val="auto"/>
          <w:lang w:val="de-DE"/>
        </w:rPr>
        <w:t>Hugo-Kirchberg-Straße 1</w:t>
      </w:r>
    </w:p>
    <w:p w14:paraId="678F2159" w14:textId="77777777" w:rsidR="00861F37" w:rsidRPr="0032465E" w:rsidRDefault="00861F37" w:rsidP="00861F37">
      <w:pPr>
        <w:pStyle w:val="Text"/>
        <w:rPr>
          <w:color w:val="auto"/>
          <w:lang w:val="de-DE"/>
        </w:rPr>
      </w:pPr>
      <w:r w:rsidRPr="0032465E">
        <w:rPr>
          <w:color w:val="auto"/>
          <w:lang w:val="de-DE"/>
        </w:rPr>
        <w:t>22848 Norderstedt, Germany</w:t>
      </w:r>
    </w:p>
    <w:p w14:paraId="78FF3D81" w14:textId="7F2AA98F" w:rsidR="00861F37" w:rsidRPr="0032465E" w:rsidRDefault="00944D8D" w:rsidP="00861F37">
      <w:pPr>
        <w:pStyle w:val="Text"/>
        <w:rPr>
          <w:color w:val="auto"/>
          <w:lang w:val="de-DE"/>
        </w:rPr>
      </w:pPr>
      <w:r w:rsidRPr="0032465E">
        <w:rPr>
          <w:color w:val="auto"/>
          <w:lang w:val="de-DE"/>
        </w:rPr>
        <w:t>Telefon</w:t>
      </w:r>
      <w:r w:rsidR="0063048C" w:rsidRPr="0032465E">
        <w:rPr>
          <w:color w:val="auto"/>
          <w:lang w:val="de-DE"/>
        </w:rPr>
        <w:t>: +49 40 88899 4488</w:t>
      </w:r>
    </w:p>
    <w:p w14:paraId="22B7C96A" w14:textId="2ECFF1A5" w:rsidR="0063048C" w:rsidRPr="0032465E" w:rsidRDefault="0063048C" w:rsidP="00861F37">
      <w:pPr>
        <w:pStyle w:val="Text"/>
        <w:rPr>
          <w:color w:val="auto"/>
          <w:lang w:val="de-DE"/>
        </w:rPr>
      </w:pPr>
      <w:r w:rsidRPr="0032465E">
        <w:rPr>
          <w:color w:val="auto"/>
          <w:lang w:val="de-DE"/>
        </w:rPr>
        <w:t>E-Mail: Reinhart.Martin@tesa.com</w:t>
      </w:r>
    </w:p>
    <w:p w14:paraId="34C584BD" w14:textId="765274D2" w:rsidR="007B1F81" w:rsidRPr="0032465E" w:rsidRDefault="002C3BC7" w:rsidP="00861F37">
      <w:pPr>
        <w:pStyle w:val="Text"/>
        <w:rPr>
          <w:color w:val="auto"/>
          <w:lang w:val="de-DE"/>
        </w:rPr>
      </w:pPr>
      <w:r w:rsidRPr="0032465E">
        <w:rPr>
          <w:color w:val="auto"/>
          <w:lang w:val="de-DE"/>
        </w:rPr>
        <w:t>www.tesa.de</w:t>
      </w:r>
    </w:p>
    <w:p w14:paraId="11DF1466" w14:textId="78C2BB79" w:rsidR="0092149F" w:rsidRPr="0032465E" w:rsidRDefault="0092149F" w:rsidP="00C31A80">
      <w:pPr>
        <w:pStyle w:val="Text"/>
        <w:widowControl w:val="0"/>
        <w:rPr>
          <w:color w:val="auto"/>
          <w:lang w:val="de-DE"/>
        </w:rPr>
      </w:pPr>
    </w:p>
    <w:sectPr w:rsidR="0092149F" w:rsidRPr="0032465E" w:rsidSect="00C31A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F352B" w14:textId="77777777" w:rsidR="00702C64" w:rsidRDefault="00702C64" w:rsidP="00306635">
      <w:r>
        <w:separator/>
      </w:r>
    </w:p>
  </w:endnote>
  <w:endnote w:type="continuationSeparator" w:id="0">
    <w:p w14:paraId="47998B19" w14:textId="77777777" w:rsidR="00702C64" w:rsidRDefault="00702C64" w:rsidP="0030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8FD9" w14:textId="77777777" w:rsidR="002C3BC7" w:rsidRDefault="002C3BC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Basic"/>
      <w:tblpPr w:leftFromText="142" w:rightFromText="142" w:vertAnchor="page" w:horzAnchor="margin" w:tblpX="1" w:tblpY="15877"/>
      <w:tblW w:w="9695" w:type="dxa"/>
      <w:tblBorders>
        <w:insideH w:val="single" w:sz="4" w:space="0" w:color="8F8F8F" w:themeColor="text2"/>
      </w:tblBorders>
      <w:tblLook w:val="04A0" w:firstRow="1" w:lastRow="0" w:firstColumn="1" w:lastColumn="0" w:noHBand="0" w:noVBand="1"/>
    </w:tblPr>
    <w:tblGrid>
      <w:gridCol w:w="2324"/>
      <w:gridCol w:w="3969"/>
      <w:gridCol w:w="3402"/>
    </w:tblGrid>
    <w:tr w:rsidR="00861F37" w:rsidRPr="00F031EE" w14:paraId="2C3C56E7" w14:textId="77777777" w:rsidTr="00C27904">
      <w:trPr>
        <w:trHeight w:val="166"/>
      </w:trPr>
      <w:tc>
        <w:tcPr>
          <w:tcW w:w="2324" w:type="dxa"/>
          <w:tcMar>
            <w:top w:w="142" w:type="dxa"/>
          </w:tcMar>
          <w:vAlign w:val="bottom"/>
        </w:tcPr>
        <w:p w14:paraId="1CBE8984" w14:textId="3B3DFA44" w:rsidR="00861F37" w:rsidRPr="00C27904" w:rsidRDefault="000A4366" w:rsidP="004A7CE3">
          <w:pPr>
            <w:pStyle w:val="Claim"/>
            <w:rPr>
              <w:color w:val="333333"/>
              <w:lang w:val="de-DE"/>
            </w:rPr>
          </w:pPr>
          <w:r>
            <w:rPr>
              <w:color w:val="333333"/>
              <w:lang w:val="de-DE"/>
            </w:rPr>
            <w:t>Ein Beiersdorf Untern</w:t>
          </w:r>
          <w:r w:rsidR="002C3BC7">
            <w:rPr>
              <w:color w:val="333333"/>
              <w:lang w:val="de-DE"/>
            </w:rPr>
            <w:t>eh</w:t>
          </w:r>
          <w:r>
            <w:rPr>
              <w:color w:val="333333"/>
              <w:lang w:val="de-DE"/>
            </w:rPr>
            <w:t>men</w:t>
          </w:r>
        </w:p>
      </w:tc>
      <w:tc>
        <w:tcPr>
          <w:tcW w:w="3969" w:type="dxa"/>
          <w:vAlign w:val="bottom"/>
        </w:tcPr>
        <w:p w14:paraId="54AE44C6" w14:textId="77777777" w:rsidR="00861F37" w:rsidRPr="00F031EE" w:rsidRDefault="00861F37" w:rsidP="00C27904">
          <w:pPr>
            <w:pStyle w:val="Fuzeile"/>
            <w:rPr>
              <w:lang w:val="de-DE"/>
            </w:rPr>
          </w:pPr>
        </w:p>
      </w:tc>
      <w:tc>
        <w:tcPr>
          <w:tcW w:w="3402" w:type="dxa"/>
          <w:vAlign w:val="bottom"/>
        </w:tcPr>
        <w:p w14:paraId="3C914622" w14:textId="77777777" w:rsidR="00861F37" w:rsidRPr="00F031EE" w:rsidRDefault="00861F37" w:rsidP="00C27904">
          <w:pPr>
            <w:pStyle w:val="Fuzeile"/>
            <w:jc w:val="right"/>
            <w:rPr>
              <w:lang w:val="de-DE"/>
            </w:rPr>
          </w:pPr>
        </w:p>
      </w:tc>
    </w:tr>
  </w:tbl>
  <w:p w14:paraId="21DE9983" w14:textId="77777777" w:rsidR="00861F37" w:rsidRPr="00CB525F" w:rsidRDefault="00861F3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53DC5" w14:textId="77777777" w:rsidR="002C3BC7" w:rsidRDefault="002C3B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DE542" w14:textId="77777777" w:rsidR="00702C64" w:rsidRDefault="00702C64" w:rsidP="00306635">
      <w:r>
        <w:separator/>
      </w:r>
    </w:p>
  </w:footnote>
  <w:footnote w:type="continuationSeparator" w:id="0">
    <w:p w14:paraId="311467C5" w14:textId="77777777" w:rsidR="00702C64" w:rsidRDefault="00702C64" w:rsidP="0030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BBE66" w14:textId="77777777" w:rsidR="002C3BC7" w:rsidRDefault="002C3BC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91FB8" w14:textId="13538919" w:rsidR="00861F37" w:rsidRDefault="00861F37" w:rsidP="0085208D">
    <w:pPr>
      <w:pStyle w:val="Kopfzeile"/>
      <w:keepNext/>
    </w:pPr>
    <w:r>
      <w:rPr>
        <w:noProof/>
      </w:rPr>
      <w:drawing>
        <wp:anchor distT="0" distB="0" distL="114300" distR="114300" simplePos="0" relativeHeight="251661824" behindDoc="0" locked="1" layoutInCell="1" allowOverlap="1" wp14:anchorId="090A3BF3" wp14:editId="68AA95F8">
          <wp:simplePos x="0" y="0"/>
          <wp:positionH relativeFrom="page">
            <wp:posOffset>5982970</wp:posOffset>
          </wp:positionH>
          <wp:positionV relativeFrom="page">
            <wp:posOffset>363855</wp:posOffset>
          </wp:positionV>
          <wp:extent cx="1224915" cy="376555"/>
          <wp:effectExtent l="0" t="0" r="0" b="4445"/>
          <wp:wrapNone/>
          <wp:docPr id="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34829E0" wp14:editId="327B6DF6">
              <wp:simplePos x="0" y="0"/>
              <wp:positionH relativeFrom="page">
                <wp:posOffset>5105400</wp:posOffset>
              </wp:positionH>
              <wp:positionV relativeFrom="page">
                <wp:posOffset>10512425</wp:posOffset>
              </wp:positionV>
              <wp:extent cx="2563200" cy="288000"/>
              <wp:effectExtent l="0" t="0" r="889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3200" cy="288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896995" id="Rechteck 2" o:spid="_x0000_s1026" style="position:absolute;margin-left:402pt;margin-top:827.75pt;width:201.8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" fillcolor="#00a5e4 [3208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44364C4F" wp14:editId="721A59A6">
              <wp:simplePos x="0" y="0"/>
              <wp:positionH relativeFrom="page">
                <wp:posOffset>0</wp:posOffset>
              </wp:positionH>
              <wp:positionV relativeFrom="page">
                <wp:posOffset>10512425</wp:posOffset>
              </wp:positionV>
              <wp:extent cx="5040000" cy="288000"/>
              <wp:effectExtent l="0" t="0" r="825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0" cy="2880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DD02DF" id="Rechteck 1" o:spid="_x0000_s1026" style="position:absolute;margin-left:0;margin-top:827.75pt;width:396.85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" fillcolor="#ee1c25 [3209]" stroked="f" strokeweight="2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25615" w14:textId="77777777" w:rsidR="002C3BC7" w:rsidRDefault="002C3BC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5pt;height:469.5pt" o:bullet="t">
        <v:imagedata r:id="rId1" o:title="Agenda Punkt BLAU"/>
      </v:shape>
    </w:pict>
  </w:numPicBullet>
  <w:abstractNum w:abstractNumId="0" w15:restartNumberingAfterBreak="0">
    <w:nsid w:val="02C626AF"/>
    <w:multiLevelType w:val="multilevel"/>
    <w:tmpl w:val="6A64E0DE"/>
    <w:lvl w:ilvl="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19190" w:themeColor="text1" w:themeTint="A6"/>
        <w:sz w:val="16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sz w:val="18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C7F10A2"/>
    <w:multiLevelType w:val="multilevel"/>
    <w:tmpl w:val="5D5E721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8" w:hanging="5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6" w:hanging="1136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D1A62A6"/>
    <w:multiLevelType w:val="multilevel"/>
    <w:tmpl w:val="C37011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sz w:val="18"/>
      </w:rPr>
    </w:lvl>
    <w:lvl w:ilvl="1">
      <w:start w:val="1"/>
      <w:numFmt w:val="lowerLetter"/>
      <w:lvlText w:val="%1%2."/>
      <w:lvlJc w:val="left"/>
      <w:pPr>
        <w:tabs>
          <w:tab w:val="num" w:pos="709"/>
        </w:tabs>
        <w:ind w:left="709" w:hanging="425"/>
      </w:pPr>
      <w:rPr>
        <w:rFonts w:asciiTheme="minorHAnsi" w:hAnsiTheme="minorHAnsi" w:hint="default"/>
        <w:color w:val="919190" w:themeColor="text1" w:themeTint="A6"/>
        <w:sz w:val="18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9391D36"/>
    <w:multiLevelType w:val="multilevel"/>
    <w:tmpl w:val="C14293D4"/>
    <w:lvl w:ilvl="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19190" w:themeColor="text1" w:themeTint="A6"/>
        <w:sz w:val="16"/>
      </w:rPr>
    </w:lvl>
    <w:lvl w:ilvl="1">
      <w:start w:val="1"/>
      <w:numFmt w:val="bullet"/>
      <w:lvlText w:val="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919190" w:themeColor="text1" w:themeTint="A6"/>
        <w:sz w:val="16"/>
      </w:rPr>
    </w:lvl>
    <w:lvl w:ilvl="2">
      <w:start w:val="1"/>
      <w:numFmt w:val="bullet"/>
      <w:lvlText w:val="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919190" w:themeColor="text1" w:themeTint="A6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A331DEA"/>
    <w:multiLevelType w:val="multilevel"/>
    <w:tmpl w:val="5D5E721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8" w:hanging="5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6" w:hanging="1136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3B3F2545"/>
    <w:multiLevelType w:val="multilevel"/>
    <w:tmpl w:val="8350011E"/>
    <w:styleLink w:val="zzzNumbering2"/>
    <w:lvl w:ilvl="0">
      <w:start w:val="1"/>
      <w:numFmt w:val="decimal"/>
      <w:pStyle w:val="Numbering"/>
      <w:lvlText w:val="%1. "/>
      <w:lvlJc w:val="left"/>
      <w:pPr>
        <w:tabs>
          <w:tab w:val="num" w:pos="340"/>
        </w:tabs>
        <w:ind w:left="340" w:hanging="340"/>
      </w:pPr>
      <w:rPr>
        <w:rFonts w:hint="default"/>
        <w:sz w:val="2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5050864"/>
    <w:multiLevelType w:val="multilevel"/>
    <w:tmpl w:val="5BD693B6"/>
    <w:styleLink w:val="zzzNumbering"/>
    <w:lvl w:ilvl="0">
      <w:start w:val="1"/>
      <w:numFmt w:val="decimal"/>
      <w:pStyle w:val="Numberedlis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36"/>
      </w:rPr>
    </w:lvl>
    <w:lvl w:ilvl="1">
      <w:start w:val="1"/>
      <w:numFmt w:val="decimal"/>
      <w:pStyle w:val="NumberedlistII"/>
      <w:lvlText w:val="%1.%2."/>
      <w:lvlJc w:val="left"/>
      <w:pPr>
        <w:tabs>
          <w:tab w:val="num" w:pos="510"/>
        </w:tabs>
        <w:ind w:left="510" w:hanging="510"/>
      </w:pPr>
      <w:rPr>
        <w:rFonts w:asciiTheme="minorHAnsi" w:hAnsiTheme="minorHAnsi" w:hint="default"/>
        <w:sz w:val="26"/>
      </w:rPr>
    </w:lvl>
    <w:lvl w:ilvl="2">
      <w:start w:val="1"/>
      <w:numFmt w:val="decimal"/>
      <w:pStyle w:val="NumberedlistIII"/>
      <w:lvlText w:val="%1.%2.%3"/>
      <w:lvlJc w:val="left"/>
      <w:pPr>
        <w:tabs>
          <w:tab w:val="num" w:pos="680"/>
        </w:tabs>
        <w:ind w:left="680" w:hanging="680"/>
      </w:pPr>
      <w:rPr>
        <w:rFonts w:asciiTheme="minorHAnsi" w:hAnsiTheme="minorHAnsi" w:hint="default"/>
        <w:sz w:val="22"/>
      </w:rPr>
    </w:lvl>
    <w:lvl w:ilvl="3">
      <w:start w:val="1"/>
      <w:numFmt w:val="decimal"/>
      <w:pStyle w:val="NumeredlistIV"/>
      <w:lvlText w:val="%1.%2.%3.%4."/>
      <w:lvlJc w:val="left"/>
      <w:pPr>
        <w:tabs>
          <w:tab w:val="num" w:pos="851"/>
        </w:tabs>
        <w:ind w:left="851" w:hanging="851"/>
      </w:pPr>
      <w:rPr>
        <w:rFonts w:asciiTheme="minorHAnsi" w:hAnsiTheme="minorHAnsi" w:hint="default"/>
        <w:sz w:val="22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92F59A0"/>
    <w:multiLevelType w:val="multilevel"/>
    <w:tmpl w:val="389866EA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6"/>
      </w:rPr>
    </w:lvl>
    <w:lvl w:ilvl="2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  <w:sz w:val="1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2600B6"/>
    <w:multiLevelType w:val="multilevel"/>
    <w:tmpl w:val="5BD693B6"/>
    <w:numStyleLink w:val="zzzNumbering"/>
  </w:abstractNum>
  <w:abstractNum w:abstractNumId="9" w15:restartNumberingAfterBreak="0">
    <w:nsid w:val="57DB3485"/>
    <w:multiLevelType w:val="multilevel"/>
    <w:tmpl w:val="555055B8"/>
    <w:styleLink w:val="zzzBullet"/>
    <w:lvl w:ilvl="0">
      <w:start w:val="1"/>
      <w:numFmt w:val="bullet"/>
      <w:pStyle w:val="Bulletlistlevel1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color w:val="00A5E4" w:themeColor="accent5"/>
        <w:sz w:val="22"/>
      </w:rPr>
    </w:lvl>
    <w:lvl w:ilvl="1">
      <w:start w:val="1"/>
      <w:numFmt w:val="bullet"/>
      <w:pStyle w:val="Bulletlistlevel2"/>
      <w:lvlText w:val="•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color w:val="00A5E4" w:themeColor="accent5"/>
        <w:sz w:val="20"/>
      </w:rPr>
    </w:lvl>
    <w:lvl w:ilvl="2">
      <w:start w:val="1"/>
      <w:numFmt w:val="bullet"/>
      <w:pStyle w:val="Bulletlistlevel3"/>
      <w:lvlText w:val="•"/>
      <w:lvlJc w:val="left"/>
      <w:pPr>
        <w:tabs>
          <w:tab w:val="num" w:pos="1021"/>
        </w:tabs>
        <w:ind w:left="1021" w:hanging="341"/>
      </w:pPr>
      <w:rPr>
        <w:rFonts w:ascii="Calibri" w:hAnsi="Calibri" w:hint="default"/>
        <w:color w:val="00A5E4" w:themeColor="accent5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C94711A"/>
    <w:multiLevelType w:val="multilevel"/>
    <w:tmpl w:val="8350011E"/>
    <w:numStyleLink w:val="zzzNumbering2"/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6"/>
  </w:num>
  <w:num w:numId="30">
    <w:abstractNumId w:val="8"/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04"/>
    <w:rsid w:val="000011DE"/>
    <w:rsid w:val="00003720"/>
    <w:rsid w:val="0000701C"/>
    <w:rsid w:val="000224DB"/>
    <w:rsid w:val="00027B6F"/>
    <w:rsid w:val="00043C85"/>
    <w:rsid w:val="000647F3"/>
    <w:rsid w:val="00066915"/>
    <w:rsid w:val="0008132C"/>
    <w:rsid w:val="00096BAE"/>
    <w:rsid w:val="000A0FCB"/>
    <w:rsid w:val="000A4366"/>
    <w:rsid w:val="000B4C7B"/>
    <w:rsid w:val="000C03A2"/>
    <w:rsid w:val="000E1F6D"/>
    <w:rsid w:val="000E312E"/>
    <w:rsid w:val="00104D57"/>
    <w:rsid w:val="001437DF"/>
    <w:rsid w:val="00154CFC"/>
    <w:rsid w:val="00173051"/>
    <w:rsid w:val="0017473F"/>
    <w:rsid w:val="00177C35"/>
    <w:rsid w:val="0019396B"/>
    <w:rsid w:val="001B3EB6"/>
    <w:rsid w:val="001D33B3"/>
    <w:rsid w:val="001D443C"/>
    <w:rsid w:val="001E4C1D"/>
    <w:rsid w:val="001F1947"/>
    <w:rsid w:val="001F30DE"/>
    <w:rsid w:val="001F56B0"/>
    <w:rsid w:val="001F6F8D"/>
    <w:rsid w:val="00205B16"/>
    <w:rsid w:val="00206F41"/>
    <w:rsid w:val="00211379"/>
    <w:rsid w:val="002650A1"/>
    <w:rsid w:val="0026669D"/>
    <w:rsid w:val="00274608"/>
    <w:rsid w:val="002767FC"/>
    <w:rsid w:val="002774ED"/>
    <w:rsid w:val="0028095C"/>
    <w:rsid w:val="002835FB"/>
    <w:rsid w:val="002A499B"/>
    <w:rsid w:val="002A6315"/>
    <w:rsid w:val="002B1BD8"/>
    <w:rsid w:val="002C3BC7"/>
    <w:rsid w:val="002E12CC"/>
    <w:rsid w:val="002F1754"/>
    <w:rsid w:val="003061C5"/>
    <w:rsid w:val="00306635"/>
    <w:rsid w:val="00313138"/>
    <w:rsid w:val="00313AE7"/>
    <w:rsid w:val="0032465E"/>
    <w:rsid w:val="00345C4B"/>
    <w:rsid w:val="0035022F"/>
    <w:rsid w:val="003762EA"/>
    <w:rsid w:val="003930EF"/>
    <w:rsid w:val="00393644"/>
    <w:rsid w:val="003A18D5"/>
    <w:rsid w:val="003A1A6E"/>
    <w:rsid w:val="003A7CFA"/>
    <w:rsid w:val="003B14B9"/>
    <w:rsid w:val="003B6C8B"/>
    <w:rsid w:val="003B72B6"/>
    <w:rsid w:val="003C20F4"/>
    <w:rsid w:val="003C31D1"/>
    <w:rsid w:val="003D50FE"/>
    <w:rsid w:val="003E5EB4"/>
    <w:rsid w:val="00401AC3"/>
    <w:rsid w:val="004169D4"/>
    <w:rsid w:val="00451BDE"/>
    <w:rsid w:val="00457070"/>
    <w:rsid w:val="00471059"/>
    <w:rsid w:val="0047549B"/>
    <w:rsid w:val="004A7CE3"/>
    <w:rsid w:val="004B712C"/>
    <w:rsid w:val="004C3472"/>
    <w:rsid w:val="004C68CE"/>
    <w:rsid w:val="004C7986"/>
    <w:rsid w:val="004D6148"/>
    <w:rsid w:val="004E40FE"/>
    <w:rsid w:val="004E695E"/>
    <w:rsid w:val="004E7F61"/>
    <w:rsid w:val="00513FA9"/>
    <w:rsid w:val="00522E87"/>
    <w:rsid w:val="00525891"/>
    <w:rsid w:val="00537DEB"/>
    <w:rsid w:val="005473B1"/>
    <w:rsid w:val="00550F78"/>
    <w:rsid w:val="005617D3"/>
    <w:rsid w:val="005745C9"/>
    <w:rsid w:val="0057591A"/>
    <w:rsid w:val="005840B1"/>
    <w:rsid w:val="005B0938"/>
    <w:rsid w:val="005C326C"/>
    <w:rsid w:val="005C5542"/>
    <w:rsid w:val="005E22B9"/>
    <w:rsid w:val="005E7B6B"/>
    <w:rsid w:val="005F0AF7"/>
    <w:rsid w:val="005F7562"/>
    <w:rsid w:val="0060286F"/>
    <w:rsid w:val="00611265"/>
    <w:rsid w:val="0061491D"/>
    <w:rsid w:val="0062097F"/>
    <w:rsid w:val="00621428"/>
    <w:rsid w:val="00622CB3"/>
    <w:rsid w:val="0063048C"/>
    <w:rsid w:val="00656F65"/>
    <w:rsid w:val="00660330"/>
    <w:rsid w:val="00672CD4"/>
    <w:rsid w:val="006A4EBF"/>
    <w:rsid w:val="006B04E8"/>
    <w:rsid w:val="006C4431"/>
    <w:rsid w:val="006C7856"/>
    <w:rsid w:val="006D1CA8"/>
    <w:rsid w:val="006D23D6"/>
    <w:rsid w:val="00702C64"/>
    <w:rsid w:val="007037E0"/>
    <w:rsid w:val="00735677"/>
    <w:rsid w:val="007366C2"/>
    <w:rsid w:val="00755F1C"/>
    <w:rsid w:val="007754B1"/>
    <w:rsid w:val="00777A71"/>
    <w:rsid w:val="00781CF9"/>
    <w:rsid w:val="007820DF"/>
    <w:rsid w:val="0078403B"/>
    <w:rsid w:val="007A2F5C"/>
    <w:rsid w:val="007B0466"/>
    <w:rsid w:val="007B1064"/>
    <w:rsid w:val="007B1C1A"/>
    <w:rsid w:val="007B1F81"/>
    <w:rsid w:val="007B613F"/>
    <w:rsid w:val="007D37BB"/>
    <w:rsid w:val="007E1FEF"/>
    <w:rsid w:val="007F0455"/>
    <w:rsid w:val="0080768D"/>
    <w:rsid w:val="00841516"/>
    <w:rsid w:val="00843205"/>
    <w:rsid w:val="0085208D"/>
    <w:rsid w:val="0085249E"/>
    <w:rsid w:val="00861F37"/>
    <w:rsid w:val="00864210"/>
    <w:rsid w:val="00876AAD"/>
    <w:rsid w:val="00881CF0"/>
    <w:rsid w:val="008937D0"/>
    <w:rsid w:val="008939B5"/>
    <w:rsid w:val="008A6E35"/>
    <w:rsid w:val="008B7EFB"/>
    <w:rsid w:val="008C53CB"/>
    <w:rsid w:val="008D5509"/>
    <w:rsid w:val="008E0865"/>
    <w:rsid w:val="008E74FC"/>
    <w:rsid w:val="008F4DDA"/>
    <w:rsid w:val="00903269"/>
    <w:rsid w:val="00904023"/>
    <w:rsid w:val="009051A2"/>
    <w:rsid w:val="00913CB7"/>
    <w:rsid w:val="0092149F"/>
    <w:rsid w:val="00923DBA"/>
    <w:rsid w:val="009372C5"/>
    <w:rsid w:val="00944D8D"/>
    <w:rsid w:val="009643CF"/>
    <w:rsid w:val="00965D0F"/>
    <w:rsid w:val="00980B05"/>
    <w:rsid w:val="009A446A"/>
    <w:rsid w:val="009D45DC"/>
    <w:rsid w:val="00A521C1"/>
    <w:rsid w:val="00A527F6"/>
    <w:rsid w:val="00A560E3"/>
    <w:rsid w:val="00A704BF"/>
    <w:rsid w:val="00AA031B"/>
    <w:rsid w:val="00AB2726"/>
    <w:rsid w:val="00AF36DE"/>
    <w:rsid w:val="00B04077"/>
    <w:rsid w:val="00B31C18"/>
    <w:rsid w:val="00B6762F"/>
    <w:rsid w:val="00B70F67"/>
    <w:rsid w:val="00B73307"/>
    <w:rsid w:val="00B74364"/>
    <w:rsid w:val="00B7492D"/>
    <w:rsid w:val="00B75437"/>
    <w:rsid w:val="00B8329B"/>
    <w:rsid w:val="00B84A19"/>
    <w:rsid w:val="00B85DEF"/>
    <w:rsid w:val="00B90888"/>
    <w:rsid w:val="00B927A6"/>
    <w:rsid w:val="00BA4294"/>
    <w:rsid w:val="00BA7726"/>
    <w:rsid w:val="00BB4B7A"/>
    <w:rsid w:val="00BD285F"/>
    <w:rsid w:val="00BD4A32"/>
    <w:rsid w:val="00BE0E2B"/>
    <w:rsid w:val="00BE179F"/>
    <w:rsid w:val="00BE358D"/>
    <w:rsid w:val="00BE76E5"/>
    <w:rsid w:val="00BF3040"/>
    <w:rsid w:val="00C155B0"/>
    <w:rsid w:val="00C21A0D"/>
    <w:rsid w:val="00C22269"/>
    <w:rsid w:val="00C24A1E"/>
    <w:rsid w:val="00C27904"/>
    <w:rsid w:val="00C30EDB"/>
    <w:rsid w:val="00C31A80"/>
    <w:rsid w:val="00C45557"/>
    <w:rsid w:val="00C53543"/>
    <w:rsid w:val="00CA1BA3"/>
    <w:rsid w:val="00CB46F4"/>
    <w:rsid w:val="00CB525F"/>
    <w:rsid w:val="00CD5CEF"/>
    <w:rsid w:val="00CE7EB7"/>
    <w:rsid w:val="00CF69C3"/>
    <w:rsid w:val="00D12F94"/>
    <w:rsid w:val="00D2695A"/>
    <w:rsid w:val="00D33BBB"/>
    <w:rsid w:val="00D431A4"/>
    <w:rsid w:val="00D47C21"/>
    <w:rsid w:val="00D50816"/>
    <w:rsid w:val="00D71EDC"/>
    <w:rsid w:val="00D726FE"/>
    <w:rsid w:val="00D946C6"/>
    <w:rsid w:val="00DB6596"/>
    <w:rsid w:val="00DC0166"/>
    <w:rsid w:val="00DC24E6"/>
    <w:rsid w:val="00DC4E3B"/>
    <w:rsid w:val="00E04E07"/>
    <w:rsid w:val="00E119AB"/>
    <w:rsid w:val="00E161CF"/>
    <w:rsid w:val="00E2140E"/>
    <w:rsid w:val="00E343F9"/>
    <w:rsid w:val="00E511E2"/>
    <w:rsid w:val="00E56E31"/>
    <w:rsid w:val="00E66805"/>
    <w:rsid w:val="00E7223B"/>
    <w:rsid w:val="00E73ADB"/>
    <w:rsid w:val="00E938CF"/>
    <w:rsid w:val="00E960A6"/>
    <w:rsid w:val="00EA0247"/>
    <w:rsid w:val="00EA182F"/>
    <w:rsid w:val="00EE4439"/>
    <w:rsid w:val="00EE4B48"/>
    <w:rsid w:val="00EF619E"/>
    <w:rsid w:val="00F031EE"/>
    <w:rsid w:val="00F15CED"/>
    <w:rsid w:val="00F20C15"/>
    <w:rsid w:val="00FA32C4"/>
    <w:rsid w:val="00FA40BB"/>
    <w:rsid w:val="00FC656E"/>
    <w:rsid w:val="00FD609D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83D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75756" w:themeColor="text1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0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EA182F"/>
    <w:rPr>
      <w:sz w:val="20"/>
      <w:lang w:val="en-US"/>
    </w:rPr>
  </w:style>
  <w:style w:type="paragraph" w:styleId="berschrift1">
    <w:name w:val="heading 1"/>
    <w:basedOn w:val="Standard"/>
    <w:next w:val="Text"/>
    <w:link w:val="berschrift1Zchn"/>
    <w:uiPriority w:val="9"/>
    <w:qFormat/>
    <w:rsid w:val="00AB2726"/>
    <w:pPr>
      <w:keepNext/>
      <w:keepLines/>
      <w:spacing w:after="560"/>
      <w:contextualSpacing/>
      <w:outlineLvl w:val="0"/>
    </w:pPr>
    <w:rPr>
      <w:rFonts w:asciiTheme="majorHAnsi" w:eastAsiaTheme="majorEastAsia" w:hAnsiTheme="majorHAnsi" w:cstheme="majorBidi"/>
      <w:bCs/>
      <w:cap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2726"/>
    <w:pPr>
      <w:keepNext/>
      <w:keepLines/>
      <w:spacing w:after="260" w:line="260" w:lineRule="exact"/>
      <w:outlineLvl w:val="1"/>
    </w:pPr>
    <w:rPr>
      <w:rFonts w:asciiTheme="majorHAnsi" w:eastAsiaTheme="majorEastAsia" w:hAnsiTheme="majorHAnsi" w:cstheme="majorBidi"/>
      <w:bCs/>
      <w:cap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esa">
    <w:name w:val="tesa"/>
    <w:basedOn w:val="NormaleTabelle"/>
    <w:uiPriority w:val="99"/>
    <w:rsid w:val="00C53543"/>
    <w:tblPr>
      <w:tblStyleRowBandSize w:val="1"/>
      <w:tblInd w:w="57" w:type="dxa"/>
      <w:tblBorders>
        <w:top w:val="single" w:sz="4" w:space="0" w:color="9ABFDE" w:themeColor="accent2"/>
        <w:left w:val="single" w:sz="4" w:space="0" w:color="9ABFDE" w:themeColor="accent2"/>
        <w:bottom w:val="single" w:sz="4" w:space="0" w:color="9ABFDE" w:themeColor="accent2"/>
        <w:right w:val="single" w:sz="4" w:space="0" w:color="9ABFDE" w:themeColor="accent2"/>
        <w:insideH w:val="single" w:sz="4" w:space="0" w:color="9ABFDE" w:themeColor="accent2"/>
        <w:insideV w:val="single" w:sz="4" w:space="0" w:color="9ABFDE" w:themeColor="accent2"/>
      </w:tblBorders>
      <w:tblCellMar>
        <w:left w:w="57" w:type="dxa"/>
        <w:right w:w="57" w:type="dxa"/>
      </w:tblCellMar>
    </w:tblPr>
    <w:tblStylePr w:type="firstRow">
      <w:rPr>
        <w:b/>
      </w:rPr>
      <w:tblPr/>
      <w:tcPr>
        <w:tcBorders>
          <w:bottom w:val="single" w:sz="12" w:space="0" w:color="9ABFDE" w:themeColor="accent2"/>
        </w:tcBorders>
      </w:tcPr>
    </w:tblStylePr>
    <w:tblStylePr w:type="band1Horz">
      <w:tblPr/>
      <w:tcPr>
        <w:shd w:val="clear" w:color="auto" w:fill="EAF2F8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semiHidden/>
    <w:rsid w:val="003066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18D5"/>
  </w:style>
  <w:style w:type="paragraph" w:styleId="Fuzeile">
    <w:name w:val="footer"/>
    <w:basedOn w:val="Standard"/>
    <w:link w:val="FuzeileZchn"/>
    <w:uiPriority w:val="99"/>
    <w:semiHidden/>
    <w:rsid w:val="007820DF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18D5"/>
    <w:rPr>
      <w:sz w:val="16"/>
    </w:rPr>
  </w:style>
  <w:style w:type="table" w:styleId="Tabellenraster">
    <w:name w:val="Table Grid"/>
    <w:basedOn w:val="NormaleTabelle"/>
    <w:uiPriority w:val="59"/>
    <w:rsid w:val="004C3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0"/>
    <w:semiHidden/>
    <w:rsid w:val="00FD60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09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2726"/>
    <w:rPr>
      <w:rFonts w:asciiTheme="majorHAnsi" w:eastAsiaTheme="majorEastAsia" w:hAnsiTheme="majorHAnsi" w:cstheme="majorBidi"/>
      <w:bCs/>
      <w:caps/>
      <w:sz w:val="36"/>
      <w:szCs w:val="28"/>
      <w:lang w:val="en-US"/>
    </w:rPr>
  </w:style>
  <w:style w:type="paragraph" w:styleId="Titel">
    <w:name w:val="Title"/>
    <w:basedOn w:val="Standard"/>
    <w:next w:val="Text"/>
    <w:link w:val="TitelZchn"/>
    <w:uiPriority w:val="7"/>
    <w:qFormat/>
    <w:rsid w:val="00274608"/>
    <w:pPr>
      <w:pageBreakBefore/>
      <w:spacing w:after="200"/>
      <w:contextualSpacing/>
    </w:pPr>
    <w:rPr>
      <w:rFonts w:asciiTheme="majorHAnsi" w:eastAsiaTheme="majorEastAsia" w:hAnsiTheme="majorHAnsi" w:cstheme="majorBidi"/>
      <w:caps/>
      <w:spacing w:val="6"/>
      <w:kern w:val="28"/>
      <w:sz w:val="46"/>
      <w:szCs w:val="52"/>
    </w:rPr>
  </w:style>
  <w:style w:type="character" w:customStyle="1" w:styleId="TitelZchn">
    <w:name w:val="Titel Zchn"/>
    <w:basedOn w:val="Absatz-Standardschriftart"/>
    <w:link w:val="Titel"/>
    <w:uiPriority w:val="7"/>
    <w:rsid w:val="00274608"/>
    <w:rPr>
      <w:rFonts w:asciiTheme="majorHAnsi" w:eastAsiaTheme="majorEastAsia" w:hAnsiTheme="majorHAnsi" w:cstheme="majorBidi"/>
      <w:caps/>
      <w:spacing w:val="6"/>
      <w:kern w:val="28"/>
      <w:sz w:val="46"/>
      <w:szCs w:val="52"/>
      <w:lang w:val="en-US"/>
    </w:rPr>
  </w:style>
  <w:style w:type="paragraph" w:customStyle="1" w:styleId="Text">
    <w:name w:val="Text"/>
    <w:basedOn w:val="Standard"/>
    <w:uiPriority w:val="10"/>
    <w:qFormat/>
    <w:rsid w:val="006C4431"/>
  </w:style>
  <w:style w:type="character" w:customStyle="1" w:styleId="berschrift2Zchn">
    <w:name w:val="Überschrift 2 Zchn"/>
    <w:basedOn w:val="Absatz-Standardschriftart"/>
    <w:link w:val="berschrift2"/>
    <w:uiPriority w:val="9"/>
    <w:rsid w:val="00AB2726"/>
    <w:rPr>
      <w:rFonts w:asciiTheme="majorHAnsi" w:eastAsiaTheme="majorEastAsia" w:hAnsiTheme="majorHAnsi" w:cstheme="majorBidi"/>
      <w:bCs/>
      <w:caps/>
      <w:sz w:val="26"/>
      <w:szCs w:val="26"/>
      <w:lang w:val="en-US"/>
    </w:rPr>
  </w:style>
  <w:style w:type="character" w:styleId="Hervorhebung">
    <w:name w:val="Emphasis"/>
    <w:basedOn w:val="Absatz-Standardschriftart"/>
    <w:uiPriority w:val="20"/>
    <w:semiHidden/>
    <w:qFormat/>
    <w:rsid w:val="003A18D5"/>
    <w:rPr>
      <w:b/>
      <w:i w:val="0"/>
      <w:iCs/>
    </w:rPr>
  </w:style>
  <w:style w:type="paragraph" w:customStyle="1" w:styleId="Numberedlist">
    <w:name w:val="Numbered list"/>
    <w:basedOn w:val="Standard"/>
    <w:uiPriority w:val="13"/>
    <w:semiHidden/>
    <w:qFormat/>
    <w:rsid w:val="003A1A6E"/>
    <w:pPr>
      <w:numPr>
        <w:numId w:val="29"/>
      </w:numPr>
      <w:spacing w:after="360"/>
    </w:pPr>
    <w:rPr>
      <w:sz w:val="36"/>
    </w:rPr>
  </w:style>
  <w:style w:type="paragraph" w:customStyle="1" w:styleId="Bulletlistlevel1">
    <w:name w:val="Bullet list level 1"/>
    <w:basedOn w:val="Standard"/>
    <w:uiPriority w:val="15"/>
    <w:qFormat/>
    <w:rsid w:val="00B70F67"/>
    <w:pPr>
      <w:numPr>
        <w:numId w:val="31"/>
      </w:numPr>
    </w:pPr>
  </w:style>
  <w:style w:type="paragraph" w:customStyle="1" w:styleId="Bulletlistlevel2">
    <w:name w:val="Bullet list level 2"/>
    <w:basedOn w:val="Standard"/>
    <w:uiPriority w:val="15"/>
    <w:qFormat/>
    <w:rsid w:val="00B70F67"/>
    <w:pPr>
      <w:numPr>
        <w:ilvl w:val="1"/>
        <w:numId w:val="31"/>
      </w:numPr>
    </w:pPr>
  </w:style>
  <w:style w:type="paragraph" w:customStyle="1" w:styleId="Bulletlistlevel3">
    <w:name w:val="Bullet list level 3"/>
    <w:basedOn w:val="Standard"/>
    <w:uiPriority w:val="15"/>
    <w:qFormat/>
    <w:rsid w:val="00B70F67"/>
    <w:pPr>
      <w:numPr>
        <w:ilvl w:val="2"/>
        <w:numId w:val="31"/>
      </w:numPr>
    </w:pPr>
  </w:style>
  <w:style w:type="numbering" w:customStyle="1" w:styleId="zzzNumbering">
    <w:name w:val="zzz_Numbering"/>
    <w:basedOn w:val="KeineListe"/>
    <w:uiPriority w:val="99"/>
    <w:rsid w:val="003A1A6E"/>
    <w:pPr>
      <w:numPr>
        <w:numId w:val="29"/>
      </w:numPr>
    </w:pPr>
  </w:style>
  <w:style w:type="numbering" w:customStyle="1" w:styleId="zzzBullet">
    <w:name w:val="zzz_Bullet"/>
    <w:basedOn w:val="KeineListe"/>
    <w:uiPriority w:val="99"/>
    <w:rsid w:val="00B70F67"/>
    <w:pPr>
      <w:numPr>
        <w:numId w:val="31"/>
      </w:numPr>
    </w:pPr>
  </w:style>
  <w:style w:type="table" w:customStyle="1" w:styleId="Basic">
    <w:name w:val="Basic"/>
    <w:basedOn w:val="NormaleTabelle"/>
    <w:uiPriority w:val="99"/>
    <w:rsid w:val="000A0FCB"/>
    <w:rPr>
      <w:color w:val="auto"/>
    </w:rPr>
    <w:tblPr>
      <w:tblCellMar>
        <w:left w:w="0" w:type="dxa"/>
        <w:right w:w="0" w:type="dxa"/>
      </w:tblCellMar>
    </w:tblPr>
  </w:style>
  <w:style w:type="paragraph" w:customStyle="1" w:styleId="NumberedlistII">
    <w:name w:val="Numbered list II"/>
    <w:basedOn w:val="Standard"/>
    <w:uiPriority w:val="13"/>
    <w:semiHidden/>
    <w:qFormat/>
    <w:rsid w:val="003A1A6E"/>
    <w:pPr>
      <w:numPr>
        <w:ilvl w:val="1"/>
        <w:numId w:val="29"/>
      </w:numPr>
      <w:spacing w:after="260" w:line="260" w:lineRule="exact"/>
    </w:pPr>
    <w:rPr>
      <w:sz w:val="26"/>
    </w:rPr>
  </w:style>
  <w:style w:type="paragraph" w:customStyle="1" w:styleId="NumberedlistIII">
    <w:name w:val="Numbered list III"/>
    <w:basedOn w:val="Standard"/>
    <w:uiPriority w:val="13"/>
    <w:semiHidden/>
    <w:qFormat/>
    <w:rsid w:val="003A1A6E"/>
    <w:pPr>
      <w:numPr>
        <w:ilvl w:val="2"/>
        <w:numId w:val="29"/>
      </w:numPr>
    </w:pPr>
  </w:style>
  <w:style w:type="paragraph" w:customStyle="1" w:styleId="NumeredlistIV">
    <w:name w:val="Numered list IV"/>
    <w:basedOn w:val="Standard"/>
    <w:uiPriority w:val="13"/>
    <w:semiHidden/>
    <w:qFormat/>
    <w:rsid w:val="003A1A6E"/>
    <w:pPr>
      <w:numPr>
        <w:ilvl w:val="3"/>
        <w:numId w:val="29"/>
      </w:numPr>
    </w:pPr>
  </w:style>
  <w:style w:type="numbering" w:customStyle="1" w:styleId="zzzNumbering2">
    <w:name w:val="zzz_Numbering_2"/>
    <w:basedOn w:val="KeineListe"/>
    <w:uiPriority w:val="99"/>
    <w:rsid w:val="00B70F67"/>
    <w:pPr>
      <w:numPr>
        <w:numId w:val="33"/>
      </w:numPr>
    </w:pPr>
  </w:style>
  <w:style w:type="paragraph" w:customStyle="1" w:styleId="Numbering">
    <w:name w:val="Numbering"/>
    <w:basedOn w:val="Text"/>
    <w:uiPriority w:val="14"/>
    <w:qFormat/>
    <w:rsid w:val="00B70F67"/>
    <w:pPr>
      <w:numPr>
        <w:numId w:val="33"/>
      </w:numPr>
    </w:pPr>
  </w:style>
  <w:style w:type="paragraph" w:customStyle="1" w:styleId="Absender">
    <w:name w:val="Absender"/>
    <w:basedOn w:val="Standard"/>
    <w:qFormat/>
    <w:rsid w:val="00BE179F"/>
    <w:rPr>
      <w:sz w:val="13"/>
      <w:lang w:val="de-DE"/>
    </w:rPr>
  </w:style>
  <w:style w:type="paragraph" w:customStyle="1" w:styleId="Empfnger">
    <w:name w:val="Empfänger"/>
    <w:basedOn w:val="Standard"/>
    <w:qFormat/>
    <w:rsid w:val="00C30EDB"/>
  </w:style>
  <w:style w:type="paragraph" w:customStyle="1" w:styleId="Info">
    <w:name w:val="Info"/>
    <w:basedOn w:val="Standard"/>
    <w:qFormat/>
    <w:rsid w:val="00CA1BA3"/>
    <w:pPr>
      <w:framePr w:hSpace="142" w:wrap="around" w:vAnchor="page" w:hAnchor="page" w:x="9459" w:y="1384"/>
    </w:pPr>
    <w:rPr>
      <w:color w:val="333333"/>
      <w:sz w:val="16"/>
      <w:szCs w:val="16"/>
      <w:lang w:val="de-DE"/>
    </w:rPr>
  </w:style>
  <w:style w:type="paragraph" w:customStyle="1" w:styleId="Firma">
    <w:name w:val="Firma"/>
    <w:basedOn w:val="Standard"/>
    <w:qFormat/>
    <w:rsid w:val="00F031EE"/>
    <w:rPr>
      <w:sz w:val="18"/>
    </w:rPr>
  </w:style>
  <w:style w:type="paragraph" w:customStyle="1" w:styleId="Claim">
    <w:name w:val="Claim"/>
    <w:basedOn w:val="Standard"/>
    <w:qFormat/>
    <w:rsid w:val="00F031EE"/>
    <w:rPr>
      <w:sz w:val="17"/>
    </w:rPr>
  </w:style>
  <w:style w:type="table" w:customStyle="1" w:styleId="BasisTabelle">
    <w:name w:val="Basis Tabelle"/>
    <w:basedOn w:val="NormaleTabelle"/>
    <w:uiPriority w:val="99"/>
    <w:rsid w:val="00EA182F"/>
    <w:rPr>
      <w:color w:val="auto"/>
      <w:sz w:val="20"/>
      <w:szCs w:val="20"/>
    </w:rPr>
    <w:tblPr>
      <w:tblCellMar>
        <w:left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0701C"/>
    <w:rPr>
      <w:color w:val="00A5E4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246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tesa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Tesa">
      <a:dk1>
        <a:srgbClr val="575756"/>
      </a:dk1>
      <a:lt1>
        <a:sysClr val="window" lastClr="FFFFFF"/>
      </a:lt1>
      <a:dk2>
        <a:srgbClr val="8F8F8F"/>
      </a:dk2>
      <a:lt2>
        <a:srgbClr val="EDEDED"/>
      </a:lt2>
      <a:accent1>
        <a:srgbClr val="42647B"/>
      </a:accent1>
      <a:accent2>
        <a:srgbClr val="9ABFDE"/>
      </a:accent2>
      <a:accent3>
        <a:srgbClr val="6EA4D0"/>
      </a:accent3>
      <a:accent4>
        <a:srgbClr val="D0ECFC"/>
      </a:accent4>
      <a:accent5>
        <a:srgbClr val="00A5E4"/>
      </a:accent5>
      <a:accent6>
        <a:srgbClr val="EE1C25"/>
      </a:accent6>
      <a:hlink>
        <a:srgbClr val="00A5E4"/>
      </a:hlink>
      <a:folHlink>
        <a:srgbClr val="EE1C25"/>
      </a:folHlink>
    </a:clrScheme>
    <a:fontScheme name="Te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3001 / 2016-11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B92335-A267-4682-B4FC-FA75C108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wir-lieben-office.de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Rygol</dc:creator>
  <cp:lastModifiedBy>Petersson, Thorsten /tesa SE HAM</cp:lastModifiedBy>
  <cp:revision>9</cp:revision>
  <cp:lastPrinted>2016-11-30T14:40:00Z</cp:lastPrinted>
  <dcterms:created xsi:type="dcterms:W3CDTF">2017-03-09T09:39:00Z</dcterms:created>
  <dcterms:modified xsi:type="dcterms:W3CDTF">2017-03-17T07:23:00Z</dcterms:modified>
</cp:coreProperties>
</file>